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3B0AE1">
        <w:trPr>
          <w:trHeight w:val="1"/>
        </w:trPr>
        <w:tc>
          <w:tcPr>
            <w:tcW w:w="1984" w:type="dxa"/>
            <w:shd w:val="clear" w:color="000000" w:fill="FFFFFF"/>
            <w:tcMar>
              <w:left w:w="0" w:type="dxa"/>
              <w:right w:w="0" w:type="dxa"/>
            </w:tcMar>
          </w:tcPr>
          <w:p w:rsidR="00A97528" w:rsidRPr="00456F07" w:rsidRDefault="00D15786" w:rsidP="00970DC7">
            <w:pPr>
              <w:ind w:left="-284"/>
              <w:rPr>
                <w:rFonts w:ascii="Calibri" w:eastAsia="Calibri" w:hAnsi="Calibri" w:cs="Calibri"/>
                <w:sz w:val="48"/>
                <w:szCs w:val="48"/>
              </w:rPr>
            </w:pPr>
            <w:r>
              <w:rPr>
                <w:rFonts w:ascii="Calibri" w:eastAsia="Calibri" w:hAnsi="Calibri" w:cs="Calibri"/>
                <w:b/>
                <w:spacing w:val="5"/>
                <w:sz w:val="48"/>
                <w:szCs w:val="48"/>
              </w:rPr>
              <w:t>1</w:t>
            </w:r>
            <w:r w:rsidR="00860928">
              <w:rPr>
                <w:rFonts w:ascii="Calibri" w:eastAsia="Calibri" w:hAnsi="Calibri" w:cs="Calibri"/>
                <w:b/>
                <w:spacing w:val="5"/>
                <w:sz w:val="48"/>
                <w:szCs w:val="48"/>
              </w:rPr>
              <w:t xml:space="preserve"> </w:t>
            </w:r>
            <w:r w:rsidR="00970DC7">
              <w:rPr>
                <w:rFonts w:ascii="Calibri" w:eastAsia="Calibri" w:hAnsi="Calibri" w:cs="Calibri"/>
                <w:b/>
                <w:spacing w:val="5"/>
                <w:sz w:val="48"/>
                <w:szCs w:val="48"/>
              </w:rPr>
              <w:t>1</w:t>
            </w:r>
          </w:p>
        </w:tc>
        <w:tc>
          <w:tcPr>
            <w:tcW w:w="7372" w:type="dxa"/>
            <w:shd w:val="clear" w:color="000000" w:fill="FFFFFF"/>
            <w:tcMar>
              <w:left w:w="0" w:type="dxa"/>
              <w:right w:w="0" w:type="dxa"/>
            </w:tcMar>
          </w:tcPr>
          <w:p w:rsidR="00A97528" w:rsidRPr="00456F07" w:rsidRDefault="006C5138" w:rsidP="003B0AE1">
            <w:pPr>
              <w:rPr>
                <w:rFonts w:ascii="Calibri" w:eastAsia="Calibri" w:hAnsi="Calibri" w:cs="Calibri"/>
                <w:sz w:val="48"/>
                <w:szCs w:val="48"/>
              </w:rPr>
            </w:pPr>
            <w:r>
              <w:rPr>
                <w:rFonts w:ascii="Calibri" w:eastAsia="Calibri" w:hAnsi="Calibri" w:cs="Calibri"/>
                <w:b/>
                <w:spacing w:val="5"/>
                <w:sz w:val="48"/>
                <w:szCs w:val="48"/>
              </w:rPr>
              <w:t>Sprach</w:t>
            </w:r>
            <w:r w:rsidR="003B0AE1">
              <w:rPr>
                <w:rFonts w:ascii="Calibri" w:eastAsia="Calibri" w:hAnsi="Calibri" w:cs="Calibri"/>
                <w:b/>
                <w:spacing w:val="5"/>
                <w:sz w:val="48"/>
                <w:szCs w:val="48"/>
              </w:rPr>
              <w:t xml:space="preserve">en </w:t>
            </w:r>
            <w:r>
              <w:rPr>
                <w:rFonts w:ascii="Calibri" w:eastAsia="Calibri" w:hAnsi="Calibri" w:cs="Calibri"/>
                <w:b/>
                <w:spacing w:val="5"/>
                <w:sz w:val="48"/>
                <w:szCs w:val="48"/>
              </w:rPr>
              <w:t>übersetze</w:t>
            </w:r>
            <w:r w:rsidR="003B0AE1">
              <w:rPr>
                <w:rFonts w:ascii="Calibri" w:eastAsia="Calibri" w:hAnsi="Calibri" w:cs="Calibri"/>
                <w:b/>
                <w:spacing w:val="5"/>
                <w:sz w:val="48"/>
                <w:szCs w:val="48"/>
              </w:rPr>
              <w:t>n</w:t>
            </w:r>
          </w:p>
        </w:tc>
      </w:tr>
      <w:tr w:rsidR="00A97528" w:rsidTr="003B0AE1">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3B0AE1" w:rsidP="005F1FEA">
            <w:pPr>
              <w:tabs>
                <w:tab w:val="left" w:pos="2835"/>
                <w:tab w:val="left" w:pos="4678"/>
              </w:tabs>
              <w:rPr>
                <w:rFonts w:ascii="Calibri" w:eastAsia="Calibri" w:hAnsi="Calibri" w:cs="Calibri"/>
              </w:rPr>
            </w:pPr>
            <w:r>
              <w:rPr>
                <w:rFonts w:ascii="Calibri" w:eastAsia="Calibri" w:hAnsi="Calibri" w:cs="Calibri"/>
              </w:rPr>
              <w:t xml:space="preserve">Das Internet bietet viele </w:t>
            </w:r>
            <w:proofErr w:type="spellStart"/>
            <w:r>
              <w:rPr>
                <w:rFonts w:ascii="Calibri" w:eastAsia="Calibri" w:hAnsi="Calibri" w:cs="Calibri"/>
              </w:rPr>
              <w:t>Uebersetzungsprogramme</w:t>
            </w:r>
            <w:proofErr w:type="spellEnd"/>
            <w:r>
              <w:rPr>
                <w:rFonts w:ascii="Calibri" w:eastAsia="Calibri" w:hAnsi="Calibri" w:cs="Calibri"/>
              </w:rPr>
              <w:t xml:space="preserve">.  </w:t>
            </w:r>
            <w:r w:rsidR="00392AC8">
              <w:rPr>
                <w:rFonts w:ascii="Calibri" w:eastAsia="Calibri" w:hAnsi="Calibri" w:cs="Calibri"/>
              </w:rPr>
              <w:t>Sie lernen ein Programm einzusetzen.</w:t>
            </w:r>
          </w:p>
          <w:p w:rsidR="005F1FEA" w:rsidRDefault="005F1FEA" w:rsidP="00D56E43">
            <w:pPr>
              <w:tabs>
                <w:tab w:val="left" w:pos="2835"/>
                <w:tab w:val="left" w:pos="4678"/>
              </w:tabs>
              <w:rPr>
                <w:rFonts w:ascii="Calibri" w:eastAsia="Calibri" w:hAnsi="Calibri" w:cs="Calibri"/>
              </w:rPr>
            </w:pPr>
            <w:r>
              <w:rPr>
                <w:rFonts w:ascii="Calibri" w:eastAsia="Calibri" w:hAnsi="Calibri" w:cs="Calibri"/>
              </w:rPr>
              <w:t xml:space="preserve">Benötigtes Programm: </w:t>
            </w:r>
            <w:r w:rsidR="00D56E43">
              <w:rPr>
                <w:rFonts w:ascii="Calibri" w:eastAsia="Calibri" w:hAnsi="Calibri" w:cs="Calibri"/>
              </w:rPr>
              <w:t>translate.</w:t>
            </w:r>
            <w:r w:rsidR="003B0AE1">
              <w:rPr>
                <w:rFonts w:ascii="Calibri" w:eastAsia="Calibri" w:hAnsi="Calibri" w:cs="Calibri"/>
              </w:rPr>
              <w:t>Google</w:t>
            </w:r>
            <w:r w:rsidR="00D56E43">
              <w:rPr>
                <w:rFonts w:ascii="Calibri" w:eastAsia="Calibri" w:hAnsi="Calibri" w:cs="Calibri"/>
              </w:rPr>
              <w:t>.ch</w:t>
            </w:r>
          </w:p>
        </w:tc>
      </w:tr>
    </w:tbl>
    <w:p w:rsidR="005F4EC9" w:rsidRDefault="005F4EC9" w:rsidP="005F4EC9">
      <w:pPr>
        <w:rPr>
          <w:rFonts w:eastAsia="Calibri"/>
        </w:rPr>
      </w:pPr>
    </w:p>
    <w:p w:rsidR="001F6985" w:rsidRDefault="001F6985" w:rsidP="005F4EC9">
      <w:pPr>
        <w:rPr>
          <w:rFonts w:eastAsia="Calibri"/>
        </w:rPr>
      </w:pPr>
      <w:r w:rsidRPr="001F6985">
        <w:rPr>
          <w:rFonts w:eastAsia="Calibri"/>
        </w:rPr>
        <w:t xml:space="preserve">Die Bibel erzählt von einem Volk aus dem Osten, das die </w:t>
      </w:r>
      <w:r>
        <w:rPr>
          <w:rFonts w:eastAsia="Calibri"/>
        </w:rPr>
        <w:t>heilige</w:t>
      </w:r>
      <w:r w:rsidRPr="001F6985">
        <w:rPr>
          <w:rFonts w:eastAsia="Calibri"/>
        </w:rPr>
        <w:t xml:space="preserve"> Sprache spricht</w:t>
      </w:r>
      <w:r w:rsidR="00613632">
        <w:rPr>
          <w:rFonts w:eastAsia="Calibri"/>
        </w:rPr>
        <w:t xml:space="preserve">. </w:t>
      </w:r>
      <w:r w:rsidRPr="001F6985">
        <w:rPr>
          <w:rFonts w:eastAsia="Calibri"/>
        </w:rPr>
        <w:t xml:space="preserve"> </w:t>
      </w:r>
      <w:r w:rsidR="00613632">
        <w:rPr>
          <w:rFonts w:eastAsia="Calibri"/>
        </w:rPr>
        <w:t>In der</w:t>
      </w:r>
      <w:r w:rsidRPr="001F6985">
        <w:rPr>
          <w:rFonts w:eastAsia="Calibri"/>
        </w:rPr>
        <w:t xml:space="preserve"> Stadt </w:t>
      </w:r>
      <w:r w:rsidR="00613632">
        <w:rPr>
          <w:rFonts w:eastAsia="Calibri"/>
        </w:rPr>
        <w:t>Babylon will es</w:t>
      </w:r>
      <w:r w:rsidRPr="001F6985">
        <w:rPr>
          <w:rFonts w:eastAsia="Calibri"/>
        </w:rPr>
        <w:t xml:space="preserve"> einen Turm mit einer Spitze bis zum Himmel bauen. Da stieg der Herr herab, um sich </w:t>
      </w:r>
      <w:r w:rsidR="00613632">
        <w:rPr>
          <w:rFonts w:eastAsia="Calibri"/>
        </w:rPr>
        <w:t>den</w:t>
      </w:r>
      <w:r w:rsidRPr="001F6985">
        <w:rPr>
          <w:rFonts w:eastAsia="Calibri"/>
        </w:rPr>
        <w:t xml:space="preserve"> Turm anzusehen. Nun befürchtet er, dass ihnen nichts mehr unerreichbar sein </w:t>
      </w:r>
      <w:r>
        <w:rPr>
          <w:rFonts w:eastAsia="Calibri"/>
        </w:rPr>
        <w:t>wird</w:t>
      </w:r>
      <w:r w:rsidRPr="001F6985">
        <w:rPr>
          <w:rFonts w:eastAsia="Calibri"/>
        </w:rPr>
        <w:t>, was sie sich auch vornehmen, das hei</w:t>
      </w:r>
      <w:r>
        <w:rPr>
          <w:rFonts w:eastAsia="Calibri"/>
        </w:rPr>
        <w:t>ss</w:t>
      </w:r>
      <w:r w:rsidRPr="001F6985">
        <w:rPr>
          <w:rFonts w:eastAsia="Calibri"/>
        </w:rPr>
        <w:t>t, dass das Volk übermütig werden könnte und vor nichts zurückschreckt, was ihm in den Sinn kommt. Gott verwirrt ihre Sprache und vertreibt sie über die ganze Erde</w:t>
      </w:r>
      <w:r>
        <w:rPr>
          <w:rFonts w:eastAsia="Calibri"/>
        </w:rPr>
        <w:t>.</w:t>
      </w:r>
    </w:p>
    <w:p w:rsidR="00407D7C" w:rsidRDefault="00407D7C" w:rsidP="00394183">
      <w:pPr>
        <w:rPr>
          <w:rFonts w:eastAsia="Calibri"/>
        </w:rPr>
      </w:pPr>
    </w:p>
    <w:p w:rsidR="001F6985" w:rsidRPr="001F6985" w:rsidRDefault="001F6985" w:rsidP="001F6985">
      <w:pPr>
        <w:rPr>
          <w:rFonts w:eastAsia="Calibri"/>
        </w:rPr>
      </w:pPr>
      <w:r w:rsidRPr="001F6985">
        <w:rPr>
          <w:rFonts w:eastAsia="Calibri"/>
        </w:rPr>
        <w:t>Das Verstehen einer Sprache, ohne sie gelernt zu haben, ist ein alter Menschheitstraum. Die Erfindung der Computer in Kombination mit Sprachwissenschaft ha</w:t>
      </w:r>
      <w:r w:rsidR="00613632">
        <w:rPr>
          <w:rFonts w:eastAsia="Calibri"/>
        </w:rPr>
        <w:t>t</w:t>
      </w:r>
      <w:r w:rsidRPr="001F6985">
        <w:rPr>
          <w:rFonts w:eastAsia="Calibri"/>
        </w:rPr>
        <w:t xml:space="preserve"> einen konkreten Weg zur Erfüllung dieses Traums geöffnet.</w:t>
      </w:r>
    </w:p>
    <w:p w:rsidR="001F6985" w:rsidRPr="001F6985" w:rsidRDefault="001F6985" w:rsidP="001F6985">
      <w:pPr>
        <w:rPr>
          <w:rFonts w:eastAsia="Calibri"/>
        </w:rPr>
      </w:pPr>
    </w:p>
    <w:p w:rsidR="001F6985" w:rsidRPr="001F6985" w:rsidRDefault="001F6985" w:rsidP="001F6985">
      <w:pPr>
        <w:rPr>
          <w:rFonts w:eastAsia="Calibri"/>
        </w:rPr>
      </w:pPr>
      <w:r>
        <w:rPr>
          <w:rFonts w:eastAsia="Calibri"/>
        </w:rPr>
        <w:t>Es</w:t>
      </w:r>
      <w:r w:rsidRPr="001F6985">
        <w:rPr>
          <w:rFonts w:eastAsia="Calibri"/>
        </w:rPr>
        <w:t xml:space="preserve"> gibt mehrere Gründe für einen ansteigenden Bedarf an </w:t>
      </w:r>
      <w:r>
        <w:rPr>
          <w:rFonts w:eastAsia="Calibri"/>
        </w:rPr>
        <w:t xml:space="preserve">maschineller </w:t>
      </w:r>
      <w:proofErr w:type="spellStart"/>
      <w:r>
        <w:rPr>
          <w:rFonts w:eastAsia="Calibri"/>
        </w:rPr>
        <w:t>Uebersetzung</w:t>
      </w:r>
      <w:proofErr w:type="spellEnd"/>
      <w:r>
        <w:rPr>
          <w:rFonts w:eastAsia="Calibri"/>
        </w:rPr>
        <w:t>.</w:t>
      </w:r>
    </w:p>
    <w:p w:rsidR="001F6985" w:rsidRPr="001F6985" w:rsidRDefault="001F6985" w:rsidP="001F6985">
      <w:pPr>
        <w:rPr>
          <w:rFonts w:eastAsia="Calibri"/>
        </w:rPr>
      </w:pPr>
      <w:r w:rsidRPr="001F6985">
        <w:rPr>
          <w:rFonts w:eastAsia="Calibri"/>
        </w:rPr>
        <w:t>Viele Texte sind heute digital verfügbar (also leicht für den Computer zu verarbeiten).</w:t>
      </w:r>
    </w:p>
    <w:p w:rsidR="007B320F" w:rsidRDefault="001F6985" w:rsidP="001F6985">
      <w:pPr>
        <w:rPr>
          <w:rFonts w:eastAsia="Calibri"/>
        </w:rPr>
      </w:pPr>
      <w:r w:rsidRPr="001F6985">
        <w:rPr>
          <w:rFonts w:eastAsia="Calibri"/>
        </w:rPr>
        <w:t>Die Globalisierung erfordert die Übertragung von immer mehr Texten in immer mehr Sprachen</w:t>
      </w:r>
      <w:r>
        <w:rPr>
          <w:rFonts w:eastAsia="Calibri"/>
        </w:rPr>
        <w:t>.</w:t>
      </w:r>
    </w:p>
    <w:p w:rsidR="00613632" w:rsidRPr="001F6985" w:rsidRDefault="00613632" w:rsidP="00613632">
      <w:pPr>
        <w:rPr>
          <w:rFonts w:eastAsia="Calibri"/>
        </w:rPr>
      </w:pPr>
      <w:r>
        <w:rPr>
          <w:rFonts w:eastAsia="Calibri"/>
        </w:rPr>
        <w:t>Zum Beispiel</w:t>
      </w:r>
      <w:r w:rsidRPr="001F6985">
        <w:rPr>
          <w:rFonts w:eastAsia="Calibri"/>
        </w:rPr>
        <w:t xml:space="preserve"> ostasiatischen Sprachen Chinesisch, Koreanisch</w:t>
      </w:r>
      <w:r>
        <w:rPr>
          <w:rFonts w:eastAsia="Calibri"/>
        </w:rPr>
        <w:t xml:space="preserve">, </w:t>
      </w:r>
      <w:r w:rsidRPr="001F6985">
        <w:rPr>
          <w:rFonts w:eastAsia="Calibri"/>
        </w:rPr>
        <w:t>Japanisch</w:t>
      </w:r>
      <w:r>
        <w:rPr>
          <w:rFonts w:eastAsia="Calibri"/>
        </w:rPr>
        <w:t xml:space="preserve"> und</w:t>
      </w:r>
      <w:r w:rsidRPr="001F6985">
        <w:rPr>
          <w:rFonts w:eastAsia="Calibri"/>
        </w:rPr>
        <w:t xml:space="preserve"> Thai.</w:t>
      </w:r>
    </w:p>
    <w:p w:rsidR="001F6985" w:rsidRPr="001F6985" w:rsidRDefault="001F6985" w:rsidP="001F6985">
      <w:pPr>
        <w:rPr>
          <w:rFonts w:eastAsia="Calibri"/>
        </w:rPr>
      </w:pPr>
      <w:r w:rsidRPr="001F6985">
        <w:rPr>
          <w:rFonts w:eastAsia="Calibri"/>
        </w:rPr>
        <w:t xml:space="preserve">Gerade von nur wenigen </w:t>
      </w:r>
      <w:r w:rsidR="007B320F">
        <w:rPr>
          <w:rFonts w:eastAsia="Calibri"/>
        </w:rPr>
        <w:t>Schweiz</w:t>
      </w:r>
      <w:r w:rsidRPr="001F6985">
        <w:rPr>
          <w:rFonts w:eastAsia="Calibri"/>
        </w:rPr>
        <w:t>ern gesprochene beziehungsweise für diese schwierig zu erlernende Sprachen aus Regionen, deren Bewohner ihrerseits kaum westliche Sprachen sprechen, werden immer wichtiger</w:t>
      </w:r>
      <w:r w:rsidR="007B320F">
        <w:rPr>
          <w:rFonts w:eastAsia="Calibri"/>
        </w:rPr>
        <w:t>. Die heutige</w:t>
      </w:r>
      <w:r w:rsidR="00613632">
        <w:rPr>
          <w:rFonts w:eastAsia="Calibri"/>
        </w:rPr>
        <w:t>n Flugpreise erlauben es, diese</w:t>
      </w:r>
      <w:r w:rsidR="007B320F">
        <w:rPr>
          <w:rFonts w:eastAsia="Calibri"/>
        </w:rPr>
        <w:t xml:space="preserve"> fernen Länder zu besuchen.</w:t>
      </w:r>
    </w:p>
    <w:p w:rsidR="00407D7C" w:rsidRPr="00407D7C" w:rsidRDefault="00407D7C" w:rsidP="00613632">
      <w:pPr>
        <w:pStyle w:val="berschrift3"/>
        <w:rPr>
          <w:rFonts w:eastAsia="Calibri"/>
        </w:rPr>
      </w:pPr>
      <w:r w:rsidRPr="00407D7C">
        <w:rPr>
          <w:rFonts w:eastAsia="Calibri"/>
        </w:rPr>
        <w:t xml:space="preserve">Was bedeutet statistische </w:t>
      </w:r>
      <w:proofErr w:type="gramStart"/>
      <w:r w:rsidRPr="00407D7C">
        <w:rPr>
          <w:rFonts w:eastAsia="Calibri"/>
        </w:rPr>
        <w:t>Maschinenübersetzung</w:t>
      </w:r>
      <w:r w:rsidR="00613632">
        <w:rPr>
          <w:rFonts w:eastAsia="Calibri"/>
        </w:rPr>
        <w:t xml:space="preserve"> </w:t>
      </w:r>
      <w:r w:rsidRPr="00407D7C">
        <w:rPr>
          <w:rFonts w:eastAsia="Calibri"/>
        </w:rPr>
        <w:t>?</w:t>
      </w:r>
      <w:proofErr w:type="gramEnd"/>
    </w:p>
    <w:p w:rsidR="00407D7C" w:rsidRDefault="00407D7C" w:rsidP="00407D7C">
      <w:pPr>
        <w:rPr>
          <w:rFonts w:eastAsia="Calibri"/>
        </w:rPr>
      </w:pPr>
      <w:r w:rsidRPr="00407D7C">
        <w:rPr>
          <w:rFonts w:eastAsia="Calibri"/>
        </w:rPr>
        <w:t>Die meisten der heute verwendeten, modernen Maschinenübersetzungssysteme wurden nach einem regelbasierten Ansatz entwickelt. Sie erfordern viel Arbeit für die Festlegung von Terminologie und Grammatik.</w:t>
      </w:r>
      <w:r w:rsidR="007B320F">
        <w:rPr>
          <w:rFonts w:eastAsia="Calibri"/>
        </w:rPr>
        <w:t xml:space="preserve"> Google</w:t>
      </w:r>
      <w:r w:rsidRPr="00407D7C">
        <w:rPr>
          <w:rFonts w:eastAsia="Calibri"/>
        </w:rPr>
        <w:t xml:space="preserve"> folgt einem anderen Ansatz: </w:t>
      </w:r>
      <w:r w:rsidR="00D56E43">
        <w:rPr>
          <w:rFonts w:eastAsia="Calibri"/>
        </w:rPr>
        <w:t xml:space="preserve"> </w:t>
      </w:r>
      <w:r w:rsidR="007B320F">
        <w:rPr>
          <w:rFonts w:eastAsia="Calibri"/>
        </w:rPr>
        <w:t>Sie</w:t>
      </w:r>
      <w:r w:rsidRPr="00407D7C">
        <w:rPr>
          <w:rFonts w:eastAsia="Calibri"/>
        </w:rPr>
        <w:t xml:space="preserve"> geben unzählige Texte mit Milliarden von Wörtern in den Computer ein. Dabei handelt es sich sowohl um einsprachigen Text in der Zielsprache als auch um abgeglichene Beispielübersetzungen von Menschenhand. Anschlie</w:t>
      </w:r>
      <w:r w:rsidR="007B320F">
        <w:rPr>
          <w:rFonts w:eastAsia="Calibri"/>
        </w:rPr>
        <w:t>ss</w:t>
      </w:r>
      <w:r w:rsidRPr="00407D7C">
        <w:rPr>
          <w:rFonts w:eastAsia="Calibri"/>
        </w:rPr>
        <w:t xml:space="preserve">end wenden </w:t>
      </w:r>
      <w:r w:rsidR="007B320F">
        <w:rPr>
          <w:rFonts w:eastAsia="Calibri"/>
        </w:rPr>
        <w:t>sie</w:t>
      </w:r>
      <w:r w:rsidRPr="00407D7C">
        <w:rPr>
          <w:rFonts w:eastAsia="Calibri"/>
        </w:rPr>
        <w:t xml:space="preserve"> statistische Lerntechniken zur Erstellung eines Übersetzungsmodells an. </w:t>
      </w:r>
    </w:p>
    <w:p w:rsidR="00407D7C" w:rsidRPr="00407D7C" w:rsidRDefault="00407D7C" w:rsidP="00613632">
      <w:pPr>
        <w:pStyle w:val="berschrift3"/>
        <w:rPr>
          <w:rFonts w:eastAsia="Calibri"/>
        </w:rPr>
      </w:pPr>
      <w:r w:rsidRPr="00407D7C">
        <w:rPr>
          <w:rFonts w:eastAsia="Calibri"/>
        </w:rPr>
        <w:t xml:space="preserve">Die Übersetzungsqualität entspricht </w:t>
      </w:r>
      <w:r w:rsidR="007B320F">
        <w:rPr>
          <w:rFonts w:eastAsia="Calibri"/>
        </w:rPr>
        <w:t xml:space="preserve">meistens </w:t>
      </w:r>
      <w:r w:rsidRPr="00407D7C">
        <w:rPr>
          <w:rFonts w:eastAsia="Calibri"/>
        </w:rPr>
        <w:t xml:space="preserve">nicht </w:t>
      </w:r>
      <w:r w:rsidR="007B320F">
        <w:rPr>
          <w:rFonts w:eastAsia="Calibri"/>
        </w:rPr>
        <w:t>unser</w:t>
      </w:r>
      <w:r w:rsidRPr="00407D7C">
        <w:rPr>
          <w:rFonts w:eastAsia="Calibri"/>
        </w:rPr>
        <w:t xml:space="preserve">en Vorstellungen. </w:t>
      </w:r>
    </w:p>
    <w:p w:rsidR="007B320F" w:rsidRDefault="007B320F" w:rsidP="007B320F">
      <w:pPr>
        <w:rPr>
          <w:rFonts w:eastAsia="Calibri"/>
        </w:rPr>
      </w:pPr>
      <w:r>
        <w:rPr>
          <w:rFonts w:eastAsia="Calibri"/>
        </w:rPr>
        <w:t>Es</w:t>
      </w:r>
      <w:r w:rsidR="00407D7C" w:rsidRPr="00407D7C">
        <w:rPr>
          <w:rFonts w:eastAsia="Calibri"/>
        </w:rPr>
        <w:t xml:space="preserve"> wird kontinuierlich</w:t>
      </w:r>
      <w:r>
        <w:rPr>
          <w:rFonts w:eastAsia="Calibri"/>
        </w:rPr>
        <w:t xml:space="preserve"> daran</w:t>
      </w:r>
      <w:r w:rsidR="00407D7C" w:rsidRPr="00407D7C">
        <w:rPr>
          <w:rFonts w:eastAsia="Calibri"/>
        </w:rPr>
        <w:t xml:space="preserve"> gearbeitet. Auch die modernsten Softwareprogramme sind jedoch nicht in der Lage, die Sprachqualität eines Muttersprachlers oder eines professionellen Übersetzers zu liefern. Das Erstellen automatischer Übersetzungen gestaltet sich als äu</w:t>
      </w:r>
      <w:r>
        <w:rPr>
          <w:rFonts w:eastAsia="Calibri"/>
        </w:rPr>
        <w:t>ss</w:t>
      </w:r>
      <w:r w:rsidR="00407D7C" w:rsidRPr="00407D7C">
        <w:rPr>
          <w:rFonts w:eastAsia="Calibri"/>
        </w:rPr>
        <w:t xml:space="preserve">erst schwierig, da die Bedeutung einzelner Wörter kontextabhängig ist. </w:t>
      </w:r>
      <w:r>
        <w:rPr>
          <w:rFonts w:eastAsia="Calibri"/>
        </w:rPr>
        <w:t xml:space="preserve">In den </w:t>
      </w:r>
      <w:r>
        <w:rPr>
          <w:rFonts w:eastAsia="Calibri"/>
        </w:rPr>
        <w:t xml:space="preserve">Fachsprachen </w:t>
      </w:r>
      <w:r>
        <w:rPr>
          <w:rFonts w:eastAsia="Calibri"/>
        </w:rPr>
        <w:t xml:space="preserve">haben </w:t>
      </w:r>
      <w:r>
        <w:rPr>
          <w:rFonts w:eastAsia="Calibri"/>
        </w:rPr>
        <w:t>einzelne Wö</w:t>
      </w:r>
      <w:r>
        <w:rPr>
          <w:rFonts w:eastAsia="Calibri"/>
        </w:rPr>
        <w:t>rter unterschiedliche Bedeutungen</w:t>
      </w:r>
      <w:r>
        <w:rPr>
          <w:rFonts w:eastAsia="Calibri"/>
        </w:rPr>
        <w:t xml:space="preserve">. In der </w:t>
      </w:r>
      <w:r w:rsidR="00D56E43">
        <w:rPr>
          <w:rFonts w:eastAsia="Calibri"/>
        </w:rPr>
        <w:t>Umgangssprache</w:t>
      </w:r>
      <w:r w:rsidR="00D56E43">
        <w:rPr>
          <w:rFonts w:eastAsia="Calibri"/>
        </w:rPr>
        <w:t xml:space="preserve"> </w:t>
      </w:r>
      <w:r>
        <w:rPr>
          <w:rFonts w:eastAsia="Calibri"/>
        </w:rPr>
        <w:t xml:space="preserve">ist es verwerflich, wenn Herr Sowieso seine Frau schlägt. In der </w:t>
      </w:r>
      <w:r w:rsidR="00D56E43">
        <w:rPr>
          <w:rFonts w:eastAsia="Calibri"/>
        </w:rPr>
        <w:t>Sportsprache</w:t>
      </w:r>
      <w:r w:rsidR="00D56E43">
        <w:rPr>
          <w:rFonts w:eastAsia="Calibri"/>
        </w:rPr>
        <w:t xml:space="preserve"> </w:t>
      </w:r>
      <w:r>
        <w:rPr>
          <w:rFonts w:eastAsia="Calibri"/>
        </w:rPr>
        <w:t xml:space="preserve">jedoch </w:t>
      </w:r>
      <w:r w:rsidR="00D56E43">
        <w:rPr>
          <w:rFonts w:eastAsia="Calibri"/>
        </w:rPr>
        <w:t>nicht</w:t>
      </w:r>
      <w:r>
        <w:rPr>
          <w:rFonts w:eastAsia="Calibri"/>
        </w:rPr>
        <w:t xml:space="preserve">. </w:t>
      </w:r>
    </w:p>
    <w:p w:rsidR="00ED4ABC" w:rsidRDefault="00ED4ABC" w:rsidP="00ED4ABC">
      <w:pPr>
        <w:rPr>
          <w:rFonts w:eastAsia="Calibri"/>
        </w:rPr>
      </w:pPr>
    </w:p>
    <w:p w:rsidR="007B320F" w:rsidRPr="00D56E43" w:rsidRDefault="007B320F" w:rsidP="00613632">
      <w:pPr>
        <w:pStyle w:val="berschrift3"/>
        <w:rPr>
          <w:rFonts w:eastAsia="Calibri"/>
        </w:rPr>
      </w:pPr>
      <w:r w:rsidRPr="00D56E43">
        <w:rPr>
          <w:rFonts w:eastAsia="Calibri"/>
        </w:rPr>
        <w:t>Verschiedene Programme</w:t>
      </w:r>
    </w:p>
    <w:p w:rsidR="00322B9C" w:rsidRDefault="00322B9C" w:rsidP="00322B9C">
      <w:pPr>
        <w:rPr>
          <w:rFonts w:eastAsia="Calibri"/>
          <w:lang w:val="en-US"/>
        </w:rPr>
      </w:pPr>
      <w:r>
        <w:rPr>
          <w:rFonts w:eastAsia="Calibri"/>
          <w:lang w:val="en-US"/>
        </w:rPr>
        <w:t>http://translate.google.com</w:t>
      </w:r>
    </w:p>
    <w:p w:rsidR="00322B9C" w:rsidRPr="00322B9C" w:rsidRDefault="00322B9C" w:rsidP="00322B9C">
      <w:pPr>
        <w:rPr>
          <w:lang w:val="en-US"/>
        </w:rPr>
      </w:pPr>
      <w:r w:rsidRPr="00322B9C">
        <w:rPr>
          <w:lang w:val="en-US"/>
        </w:rPr>
        <w:t>http://www.bing.com/translator/</w:t>
      </w:r>
    </w:p>
    <w:p w:rsidR="00322B9C" w:rsidRPr="00F7152E" w:rsidRDefault="00322B9C" w:rsidP="00322B9C">
      <w:pPr>
        <w:rPr>
          <w:rFonts w:eastAsia="Calibri"/>
          <w:color w:val="FF0000"/>
        </w:rPr>
      </w:pPr>
      <w:r>
        <w:rPr>
          <w:rFonts w:eastAsia="Calibri"/>
        </w:rPr>
        <w:t>http://</w:t>
      </w:r>
      <w:r w:rsidRPr="00322B9C">
        <w:rPr>
          <w:rFonts w:eastAsia="Calibri"/>
        </w:rPr>
        <w:t>www.babelfish.de</w:t>
      </w:r>
      <w:r>
        <w:rPr>
          <w:rFonts w:eastAsia="Calibri"/>
          <w:color w:val="FF0000"/>
        </w:rPr>
        <w:t xml:space="preserve"> wie Google</w:t>
      </w:r>
    </w:p>
    <w:p w:rsidR="007B320F" w:rsidRDefault="00D56E43" w:rsidP="00322B9C">
      <w:pPr>
        <w:rPr>
          <w:rFonts w:eastAsia="Calibri"/>
        </w:rPr>
      </w:pPr>
      <w:r w:rsidRPr="00D56E43">
        <w:rPr>
          <w:rFonts w:eastAsia="Calibri"/>
        </w:rPr>
        <w:t>http://nicetranslator.com/</w:t>
      </w:r>
    </w:p>
    <w:p w:rsidR="007B320F" w:rsidRDefault="004C0428" w:rsidP="00ED4ABC">
      <w:pPr>
        <w:rPr>
          <w:rFonts w:eastAsia="Calibri"/>
        </w:rPr>
      </w:pPr>
      <w:r w:rsidRPr="004C0428">
        <w:rPr>
          <w:rFonts w:eastAsia="Calibri"/>
        </w:rPr>
        <w:t>http://www.online-translator.com</w:t>
      </w:r>
    </w:p>
    <w:p w:rsidR="007B320F" w:rsidRPr="00F62D15" w:rsidRDefault="007B320F" w:rsidP="00ED4ABC">
      <w:pPr>
        <w:rPr>
          <w:rFonts w:eastAsia="Calibri"/>
        </w:rPr>
      </w:pPr>
    </w:p>
    <w:p w:rsidR="00DB4E32" w:rsidRDefault="00DB4E32" w:rsidP="00613632">
      <w:pPr>
        <w:pStyle w:val="berschrift3"/>
        <w:rPr>
          <w:rFonts w:eastAsia="Calibri"/>
        </w:rPr>
      </w:pPr>
      <w:r>
        <w:rPr>
          <w:rFonts w:eastAsia="Calibri"/>
        </w:rPr>
        <w:lastRenderedPageBreak/>
        <w:t>Informationsaufbereitung</w:t>
      </w:r>
    </w:p>
    <w:p w:rsidR="00DB4E32" w:rsidRPr="00DB4E32" w:rsidRDefault="00DB4E32" w:rsidP="00DB4E32">
      <w:proofErr w:type="spellStart"/>
      <w:r>
        <w:t>Ueberlegen</w:t>
      </w:r>
      <w:proofErr w:type="spellEnd"/>
      <w:r>
        <w:t xml:space="preserve"> Sie zuerst, welche Personen ansprechen möchten und was diese Information in der angesprochenen Person auslösen soll. Wenn Sie möchten, dass diese Person das macht, was Sie von ihr erhoffen, dann müssen Sie es ihr leicht machen.</w:t>
      </w:r>
    </w:p>
    <w:p w:rsidR="00322B9C" w:rsidRDefault="00ED4ABC" w:rsidP="00613632">
      <w:pPr>
        <w:pStyle w:val="berschrift3"/>
        <w:rPr>
          <w:rFonts w:eastAsia="Calibri"/>
        </w:rPr>
      </w:pPr>
      <w:r w:rsidRPr="00F62D15">
        <w:rPr>
          <w:rFonts w:eastAsia="Calibri"/>
        </w:rPr>
        <w:t xml:space="preserve">„Versuch macht </w:t>
      </w:r>
      <w:proofErr w:type="spellStart"/>
      <w:r w:rsidRPr="00F62D15">
        <w:rPr>
          <w:rFonts w:eastAsia="Calibri"/>
        </w:rPr>
        <w:t>kluch</w:t>
      </w:r>
      <w:proofErr w:type="spellEnd"/>
      <w:r w:rsidRPr="00F62D15">
        <w:rPr>
          <w:rFonts w:eastAsia="Calibri"/>
        </w:rPr>
        <w:t>“</w:t>
      </w:r>
    </w:p>
    <w:p w:rsidR="00613632" w:rsidRDefault="00613632" w:rsidP="00613632">
      <w:pPr>
        <w:rPr>
          <w:rFonts w:eastAsia="Calibri"/>
        </w:rPr>
      </w:pPr>
      <w:r w:rsidRPr="00F62D15">
        <w:rPr>
          <w:rFonts w:eastAsia="Calibri"/>
        </w:rPr>
        <w:t>Grundsätzlich können auch längere Texte eingegeben werden. Das kann d</w:t>
      </w:r>
      <w:r w:rsidR="00D56E43">
        <w:rPr>
          <w:rFonts w:eastAsia="Calibri"/>
        </w:rPr>
        <w:t>en</w:t>
      </w:r>
      <w:r w:rsidRPr="00F62D15">
        <w:rPr>
          <w:rFonts w:eastAsia="Calibri"/>
        </w:rPr>
        <w:t xml:space="preserve"> Übersetzung</w:t>
      </w:r>
      <w:r w:rsidR="00D56E43">
        <w:rPr>
          <w:rFonts w:eastAsia="Calibri"/>
        </w:rPr>
        <w:t>saufwand</w:t>
      </w:r>
      <w:r w:rsidRPr="00F62D15">
        <w:rPr>
          <w:rFonts w:eastAsia="Calibri"/>
        </w:rPr>
        <w:t xml:space="preserve"> </w:t>
      </w:r>
      <w:r w:rsidR="00DB4E32">
        <w:rPr>
          <w:rFonts w:eastAsia="Calibri"/>
        </w:rPr>
        <w:t>reduzieren</w:t>
      </w:r>
      <w:r w:rsidRPr="00F62D15">
        <w:rPr>
          <w:rFonts w:eastAsia="Calibri"/>
        </w:rPr>
        <w:t xml:space="preserve"> aber</w:t>
      </w:r>
      <w:r w:rsidR="00D56E43">
        <w:rPr>
          <w:rFonts w:eastAsia="Calibri"/>
        </w:rPr>
        <w:t xml:space="preserve"> den Inhalt</w:t>
      </w:r>
      <w:r w:rsidRPr="00F62D15">
        <w:rPr>
          <w:rFonts w:eastAsia="Calibri"/>
        </w:rPr>
        <w:t xml:space="preserve"> auch dramatisch verschlechtern. </w:t>
      </w:r>
    </w:p>
    <w:p w:rsidR="00ED4ABC" w:rsidRPr="00F62D15" w:rsidRDefault="00ED4ABC" w:rsidP="00ED4ABC">
      <w:pPr>
        <w:rPr>
          <w:rFonts w:eastAsia="Calibri"/>
        </w:rPr>
      </w:pPr>
      <w:r w:rsidRPr="00F62D15">
        <w:rPr>
          <w:rFonts w:eastAsia="Calibri"/>
        </w:rPr>
        <w:t xml:space="preserve">Die Verwendung von Satzzeichen </w:t>
      </w:r>
      <w:r w:rsidR="00D56E43">
        <w:rPr>
          <w:rFonts w:eastAsia="Calibri"/>
        </w:rPr>
        <w:t xml:space="preserve">und die Verschachtelung von Haupt- und Nebensätzen </w:t>
      </w:r>
      <w:proofErr w:type="gramStart"/>
      <w:r w:rsidRPr="00F62D15">
        <w:rPr>
          <w:rFonts w:eastAsia="Calibri"/>
        </w:rPr>
        <w:t>hat</w:t>
      </w:r>
      <w:proofErr w:type="gramEnd"/>
      <w:r w:rsidRPr="00F62D15">
        <w:rPr>
          <w:rFonts w:eastAsia="Calibri"/>
        </w:rPr>
        <w:t xml:space="preserve"> ma</w:t>
      </w:r>
      <w:r w:rsidR="00322B9C">
        <w:rPr>
          <w:rFonts w:eastAsia="Calibri"/>
        </w:rPr>
        <w:t>ss</w:t>
      </w:r>
      <w:r w:rsidRPr="00F62D15">
        <w:rPr>
          <w:rFonts w:eastAsia="Calibri"/>
        </w:rPr>
        <w:t>geblichen Einfluss auf die Übersetzung.</w:t>
      </w:r>
    </w:p>
    <w:p w:rsidR="00ED4ABC" w:rsidRPr="00F62D15" w:rsidRDefault="00ED4ABC" w:rsidP="00ED4ABC">
      <w:pPr>
        <w:rPr>
          <w:rFonts w:eastAsia="Calibri"/>
        </w:rPr>
      </w:pPr>
      <w:r w:rsidRPr="00F62D15">
        <w:rPr>
          <w:rFonts w:eastAsia="Calibri"/>
        </w:rPr>
        <w:t>Wenn die Eingabe in der Ausgangssprache der grammatikalischen Struktur der Zielsprache folgt, verbessert sich das Ergebnis.</w:t>
      </w:r>
      <w:r w:rsidR="00D56E43">
        <w:rPr>
          <w:rFonts w:eastAsia="Calibri"/>
        </w:rPr>
        <w:t xml:space="preserve"> Einfache Sätze nur mit Subjekt, Prädikat und Objekt sind in jeder Sprache verständlich</w:t>
      </w:r>
      <w:r w:rsidR="00DB4E32">
        <w:rPr>
          <w:rFonts w:eastAsia="Calibri"/>
        </w:rPr>
        <w:t xml:space="preserve"> (Wer</w:t>
      </w:r>
      <w:bookmarkStart w:id="0" w:name="_GoBack"/>
      <w:bookmarkEnd w:id="0"/>
      <w:r w:rsidR="00DB4E32">
        <w:rPr>
          <w:rFonts w:eastAsia="Calibri"/>
        </w:rPr>
        <w:t xml:space="preserve"> tut </w:t>
      </w:r>
      <w:proofErr w:type="gramStart"/>
      <w:r w:rsidR="00DB4E32">
        <w:rPr>
          <w:rFonts w:eastAsia="Calibri"/>
        </w:rPr>
        <w:t>was ?</w:t>
      </w:r>
      <w:proofErr w:type="gramEnd"/>
      <w:r w:rsidR="00DB4E32">
        <w:rPr>
          <w:rFonts w:eastAsia="Calibri"/>
        </w:rPr>
        <w:t>)</w:t>
      </w:r>
      <w:r w:rsidR="00D56E43">
        <w:rPr>
          <w:rFonts w:eastAsia="Calibri"/>
        </w:rPr>
        <w:t>.</w:t>
      </w:r>
    </w:p>
    <w:p w:rsidR="00392AC8" w:rsidRDefault="00392AC8" w:rsidP="00392AC8"/>
    <w:tbl>
      <w:tblPr>
        <w:tblStyle w:val="Tabellenraster"/>
        <w:tblW w:w="0" w:type="auto"/>
        <w:tblInd w:w="108" w:type="dxa"/>
        <w:tblLook w:val="04A0" w:firstRow="1" w:lastRow="0" w:firstColumn="1" w:lastColumn="0" w:noHBand="0" w:noVBand="1"/>
      </w:tblPr>
      <w:tblGrid>
        <w:gridCol w:w="4639"/>
        <w:gridCol w:w="4747"/>
      </w:tblGrid>
      <w:tr w:rsidR="00392AC8" w:rsidTr="006719E8">
        <w:tc>
          <w:tcPr>
            <w:tcW w:w="4639" w:type="dxa"/>
            <w:shd w:val="clear" w:color="auto" w:fill="D6E3BC" w:themeFill="accent3" w:themeFillTint="66"/>
          </w:tcPr>
          <w:p w:rsidR="00392AC8" w:rsidRDefault="00392AC8" w:rsidP="00392AC8">
            <w:r>
              <w:t>Kleider machen Leute (Gottfried Keller)</w:t>
            </w:r>
          </w:p>
        </w:tc>
        <w:tc>
          <w:tcPr>
            <w:tcW w:w="4747" w:type="dxa"/>
            <w:shd w:val="clear" w:color="auto" w:fill="D6E3BC" w:themeFill="accent3" w:themeFillTint="66"/>
          </w:tcPr>
          <w:p w:rsidR="00392AC8" w:rsidRDefault="00392AC8" w:rsidP="00392AC8">
            <w:r>
              <w:t>Wer-tut-was-Sätze</w:t>
            </w:r>
          </w:p>
        </w:tc>
      </w:tr>
      <w:tr w:rsidR="00392AC8" w:rsidTr="006719E8">
        <w:tc>
          <w:tcPr>
            <w:tcW w:w="4639" w:type="dxa"/>
            <w:tcBorders>
              <w:bottom w:val="single" w:sz="4" w:space="0" w:color="auto"/>
            </w:tcBorders>
          </w:tcPr>
          <w:p w:rsidR="00392AC8" w:rsidRDefault="00392AC8" w:rsidP="00392AC8">
            <w:r>
              <w:t>An einem unfreundlichen Novembertage wanderte ein armes Schneiderlein auf der Landstra</w:t>
            </w:r>
            <w:r w:rsidR="006719E8">
              <w:t>ss</w:t>
            </w:r>
            <w:r>
              <w:t xml:space="preserve">e nach Goldach, einer kleinen reichen Stadt, die nur wenige Stunden von </w:t>
            </w:r>
            <w:proofErr w:type="spellStart"/>
            <w:r>
              <w:t>Seldwyla</w:t>
            </w:r>
            <w:proofErr w:type="spellEnd"/>
            <w:r>
              <w:t xml:space="preserve"> entfernt ist. Der Schneider trug in seiner Tasche nichts als einen Fingerhut, welchen er, in Ermangelung irgendeiner Münze, unablässig zwischen den Fingern drehte, wenn er der Kälte wegen die Hände in die Hosen steckte, und die Finger schmerzten ihm ordentlich von diesem Drehen und Reiben.  </w:t>
            </w:r>
          </w:p>
          <w:p w:rsidR="00392AC8" w:rsidRDefault="00392AC8" w:rsidP="00392AC8"/>
        </w:tc>
        <w:tc>
          <w:tcPr>
            <w:tcW w:w="4747" w:type="dxa"/>
            <w:tcBorders>
              <w:bottom w:val="single" w:sz="4" w:space="0" w:color="auto"/>
            </w:tcBorders>
          </w:tcPr>
          <w:p w:rsidR="00392AC8" w:rsidRDefault="00392AC8" w:rsidP="00392AC8">
            <w:r>
              <w:t xml:space="preserve">Ein armes Schneiderlein wanderte nach Goldach. Er tat dies auf der Landstrasse. Der Novembertag war unfreundlich. Goldach ist eine kleine und reiche Stadt. Sie ist nur wenige Stunden von </w:t>
            </w:r>
            <w:proofErr w:type="spellStart"/>
            <w:r>
              <w:t>Seldwyla</w:t>
            </w:r>
            <w:proofErr w:type="spellEnd"/>
            <w:r>
              <w:t xml:space="preserve"> weit entfernt.</w:t>
            </w:r>
          </w:p>
          <w:p w:rsidR="00392AC8" w:rsidRDefault="00392AC8" w:rsidP="00392AC8">
            <w:r>
              <w:t xml:space="preserve">Es war kalt. Der Schneider steckte seine Hände in die Hosen. Er hatte in seiner Tasche nur einen Fingerhut. Er drehte diesen ständig zwischen den Fingern. </w:t>
            </w:r>
            <w:r w:rsidR="00586DA8">
              <w:t>E</w:t>
            </w:r>
            <w:r>
              <w:t xml:space="preserve">r besass sonst nichts, auch keine Geldmünzen. Seine Finger schmerzten vom Drehen und Reiben des Fingerhutes.  </w:t>
            </w:r>
          </w:p>
          <w:p w:rsidR="00392AC8" w:rsidRDefault="00392AC8" w:rsidP="00392AC8"/>
        </w:tc>
      </w:tr>
      <w:tr w:rsidR="006719E8" w:rsidTr="006719E8">
        <w:tc>
          <w:tcPr>
            <w:tcW w:w="4639" w:type="dxa"/>
            <w:shd w:val="clear" w:color="auto" w:fill="D6E3BC" w:themeFill="accent3" w:themeFillTint="66"/>
          </w:tcPr>
          <w:p w:rsidR="006719E8" w:rsidRDefault="006719E8" w:rsidP="006719E8">
            <w:proofErr w:type="spellStart"/>
            <w:r>
              <w:t>Uebersetzung</w:t>
            </w:r>
            <w:proofErr w:type="spellEnd"/>
            <w:r>
              <w:t xml:space="preserve"> Deutsch-Englisch</w:t>
            </w:r>
          </w:p>
        </w:tc>
        <w:tc>
          <w:tcPr>
            <w:tcW w:w="4747" w:type="dxa"/>
            <w:shd w:val="clear" w:color="auto" w:fill="D6E3BC" w:themeFill="accent3" w:themeFillTint="66"/>
          </w:tcPr>
          <w:p w:rsidR="006719E8" w:rsidRDefault="006719E8" w:rsidP="00392AC8">
            <w:proofErr w:type="spellStart"/>
            <w:r>
              <w:t>Uebersetzung</w:t>
            </w:r>
            <w:proofErr w:type="spellEnd"/>
            <w:r>
              <w:t xml:space="preserve"> Deutsch-Englisch</w:t>
            </w:r>
          </w:p>
        </w:tc>
      </w:tr>
      <w:tr w:rsidR="00392AC8" w:rsidRPr="00ED4ABC" w:rsidTr="006719E8">
        <w:tc>
          <w:tcPr>
            <w:tcW w:w="4639" w:type="dxa"/>
            <w:tcBorders>
              <w:bottom w:val="single" w:sz="4" w:space="0" w:color="auto"/>
            </w:tcBorders>
          </w:tcPr>
          <w:p w:rsidR="00392AC8" w:rsidRPr="00392AC8" w:rsidRDefault="00392AC8" w:rsidP="00392AC8">
            <w:pPr>
              <w:rPr>
                <w:lang w:val="en-US"/>
              </w:rPr>
            </w:pPr>
            <w:r w:rsidRPr="00B426A3">
              <w:rPr>
                <w:lang w:val="en-US"/>
              </w:rPr>
              <w:t xml:space="preserve">On a November day unfriendly a poor tailor journeyed on the road to </w:t>
            </w:r>
            <w:proofErr w:type="spellStart"/>
            <w:r w:rsidRPr="00B426A3">
              <w:rPr>
                <w:lang w:val="en-US"/>
              </w:rPr>
              <w:t>Goldach</w:t>
            </w:r>
            <w:proofErr w:type="spellEnd"/>
            <w:r w:rsidRPr="00B426A3">
              <w:rPr>
                <w:lang w:val="en-US"/>
              </w:rPr>
              <w:t xml:space="preserve">, a small rich town that is only a few hours of </w:t>
            </w:r>
            <w:proofErr w:type="spellStart"/>
            <w:r w:rsidRPr="00B426A3">
              <w:rPr>
                <w:lang w:val="en-US"/>
              </w:rPr>
              <w:t>Seldwyla</w:t>
            </w:r>
            <w:proofErr w:type="spellEnd"/>
            <w:r w:rsidRPr="00B426A3">
              <w:rPr>
                <w:lang w:val="en-US"/>
              </w:rPr>
              <w:t xml:space="preserve">. The tailor was nothing in his pocket as a thimble, which he, in the absence of any coin, constantly between the fingers turned when the cold because he put his hands in his </w:t>
            </w:r>
            <w:proofErr w:type="gramStart"/>
            <w:r w:rsidRPr="00B426A3">
              <w:rPr>
                <w:lang w:val="en-US"/>
              </w:rPr>
              <w:t>pants,</w:t>
            </w:r>
            <w:proofErr w:type="gramEnd"/>
            <w:r w:rsidRPr="00B426A3">
              <w:rPr>
                <w:lang w:val="en-US"/>
              </w:rPr>
              <w:t xml:space="preserve"> and his fingers ached from turning properly and rubbing.</w:t>
            </w:r>
          </w:p>
        </w:tc>
        <w:tc>
          <w:tcPr>
            <w:tcW w:w="4747" w:type="dxa"/>
            <w:tcBorders>
              <w:bottom w:val="single" w:sz="4" w:space="0" w:color="auto"/>
            </w:tcBorders>
          </w:tcPr>
          <w:p w:rsidR="00392AC8" w:rsidRPr="006420AE" w:rsidRDefault="00392AC8" w:rsidP="00392AC8">
            <w:pPr>
              <w:rPr>
                <w:lang w:val="en-US"/>
              </w:rPr>
            </w:pPr>
            <w:r w:rsidRPr="006420AE">
              <w:rPr>
                <w:lang w:val="en-US"/>
              </w:rPr>
              <w:t xml:space="preserve">A poor tailor journeyed to </w:t>
            </w:r>
            <w:proofErr w:type="spellStart"/>
            <w:r w:rsidRPr="006420AE">
              <w:rPr>
                <w:lang w:val="en-US"/>
              </w:rPr>
              <w:t>Goldach</w:t>
            </w:r>
            <w:proofErr w:type="spellEnd"/>
            <w:r w:rsidRPr="006420AE">
              <w:rPr>
                <w:lang w:val="en-US"/>
              </w:rPr>
              <w:t xml:space="preserve">. He did </w:t>
            </w:r>
            <w:proofErr w:type="gramStart"/>
            <w:r w:rsidRPr="006420AE">
              <w:rPr>
                <w:lang w:val="en-US"/>
              </w:rPr>
              <w:t>so on</w:t>
            </w:r>
            <w:proofErr w:type="gramEnd"/>
            <w:r w:rsidRPr="006420AE">
              <w:rPr>
                <w:lang w:val="en-US"/>
              </w:rPr>
              <w:t xml:space="preserve"> the highway. The November day was rude. </w:t>
            </w:r>
            <w:proofErr w:type="spellStart"/>
            <w:r w:rsidRPr="006420AE">
              <w:rPr>
                <w:lang w:val="en-US"/>
              </w:rPr>
              <w:t>Goldach</w:t>
            </w:r>
            <w:proofErr w:type="spellEnd"/>
            <w:r w:rsidRPr="006420AE">
              <w:rPr>
                <w:lang w:val="en-US"/>
              </w:rPr>
              <w:t xml:space="preserve"> is a small and wealthy city. It is only a few hours of </w:t>
            </w:r>
            <w:proofErr w:type="spellStart"/>
            <w:r w:rsidRPr="006420AE">
              <w:rPr>
                <w:lang w:val="en-US"/>
              </w:rPr>
              <w:t>Seldwyla</w:t>
            </w:r>
            <w:proofErr w:type="spellEnd"/>
            <w:r w:rsidRPr="006420AE">
              <w:rPr>
                <w:lang w:val="en-US"/>
              </w:rPr>
              <w:t xml:space="preserve"> far.</w:t>
            </w:r>
          </w:p>
          <w:p w:rsidR="00392AC8" w:rsidRPr="00392AC8" w:rsidRDefault="00392AC8" w:rsidP="00392AC8">
            <w:pPr>
              <w:rPr>
                <w:lang w:val="en-US"/>
              </w:rPr>
            </w:pPr>
            <w:r w:rsidRPr="006420AE">
              <w:rPr>
                <w:lang w:val="en-US"/>
              </w:rPr>
              <w:t>It was cold. The tailor put his hands in his pants. He had in his pocket only a thimbleful. He turned this constantly between the fingers. Because he possessed nothing else, not even coins. His fingers ached from twisting and rubbing of the thimble.</w:t>
            </w:r>
          </w:p>
        </w:tc>
      </w:tr>
      <w:tr w:rsidR="006719E8" w:rsidRPr="00ED4ABC" w:rsidTr="006719E8">
        <w:tc>
          <w:tcPr>
            <w:tcW w:w="4639" w:type="dxa"/>
            <w:shd w:val="clear" w:color="auto" w:fill="D6E3BC" w:themeFill="accent3" w:themeFillTint="66"/>
          </w:tcPr>
          <w:p w:rsidR="006719E8" w:rsidRPr="00B426A3" w:rsidRDefault="006719E8" w:rsidP="00392AC8">
            <w:pPr>
              <w:rPr>
                <w:lang w:val="en-US"/>
              </w:rPr>
            </w:pPr>
            <w:proofErr w:type="spellStart"/>
            <w:r>
              <w:rPr>
                <w:lang w:val="en-US"/>
              </w:rPr>
              <w:t>Rückübersetzung</w:t>
            </w:r>
            <w:proofErr w:type="spellEnd"/>
          </w:p>
        </w:tc>
        <w:tc>
          <w:tcPr>
            <w:tcW w:w="4747" w:type="dxa"/>
            <w:shd w:val="clear" w:color="auto" w:fill="D6E3BC" w:themeFill="accent3" w:themeFillTint="66"/>
          </w:tcPr>
          <w:p w:rsidR="006719E8" w:rsidRPr="006420AE" w:rsidRDefault="006719E8" w:rsidP="00392AC8">
            <w:pPr>
              <w:rPr>
                <w:lang w:val="en-US"/>
              </w:rPr>
            </w:pPr>
            <w:proofErr w:type="spellStart"/>
            <w:r>
              <w:rPr>
                <w:lang w:val="en-US"/>
              </w:rPr>
              <w:t>Rückübersetzung</w:t>
            </w:r>
            <w:proofErr w:type="spellEnd"/>
          </w:p>
        </w:tc>
      </w:tr>
      <w:tr w:rsidR="00392AC8" w:rsidRPr="00392AC8" w:rsidTr="006719E8">
        <w:tc>
          <w:tcPr>
            <w:tcW w:w="4639" w:type="dxa"/>
          </w:tcPr>
          <w:p w:rsidR="00392AC8" w:rsidRPr="00392AC8" w:rsidRDefault="00392AC8" w:rsidP="00392AC8">
            <w:r w:rsidRPr="00B426A3">
              <w:t xml:space="preserve">An einem Tag im November unfreundlichen ein armer Schneider reiste auf dem Weg nach Goldach, einer kleinen reichen Stadt, die nur ein paar Stunden von </w:t>
            </w:r>
            <w:proofErr w:type="spellStart"/>
            <w:r w:rsidRPr="00B426A3">
              <w:t>Seldwyla</w:t>
            </w:r>
            <w:proofErr w:type="spellEnd"/>
            <w:r w:rsidRPr="00B426A3">
              <w:t xml:space="preserve"> ist. Der Schneider war nichts in der Tasche als ein Fingerhut, die er, in Ermangelung einer Münze, ständig zwischen den Fingern drehte, wenn die Kälte, weil er seine Hände in seine Hose, und seine Finger schmerzten vom Drehen richtig und Reiben.</w:t>
            </w:r>
          </w:p>
        </w:tc>
        <w:tc>
          <w:tcPr>
            <w:tcW w:w="4747" w:type="dxa"/>
          </w:tcPr>
          <w:p w:rsidR="00392AC8" w:rsidRDefault="00392AC8" w:rsidP="00392AC8">
            <w:r>
              <w:t xml:space="preserve">Ein armer Schneider reiste nach Goldach. Er tat dies auf der Autobahn. Der Tag im November war unhöflich. Goldach ist eine kleine und wohlhabende Stadt. Es ist nur ein paar Stunden von </w:t>
            </w:r>
            <w:proofErr w:type="spellStart"/>
            <w:r>
              <w:t>Seldwyla</w:t>
            </w:r>
            <w:proofErr w:type="spellEnd"/>
            <w:r>
              <w:t xml:space="preserve"> weit.</w:t>
            </w:r>
          </w:p>
          <w:p w:rsidR="00392AC8" w:rsidRPr="00392AC8" w:rsidRDefault="00392AC8" w:rsidP="00586DA8">
            <w:r>
              <w:t xml:space="preserve">Es war kalt. Der Schneider legte seine Hände in seine Hose. Er hatte in seiner Tasche nur einen Fingerhut voll. Er drehte sich diese ständig zwischen den Fingern. </w:t>
            </w:r>
            <w:r w:rsidR="00586DA8">
              <w:t>E</w:t>
            </w:r>
            <w:r>
              <w:t xml:space="preserve">r besaß nichts anderes, nicht einmal Münzen. Seine Finger </w:t>
            </w:r>
            <w:proofErr w:type="gramStart"/>
            <w:r>
              <w:t>schmerzten</w:t>
            </w:r>
            <w:proofErr w:type="gramEnd"/>
            <w:r>
              <w:t xml:space="preserve"> vom Drehen und Reiben der Fingerhut.</w:t>
            </w:r>
          </w:p>
        </w:tc>
      </w:tr>
    </w:tbl>
    <w:p w:rsidR="00F62D15" w:rsidRDefault="00F62D15" w:rsidP="00DB4E32">
      <w:r>
        <w:br/>
      </w:r>
      <w:r>
        <w:br w:type="page"/>
      </w:r>
    </w:p>
    <w:p w:rsidR="00F62D15" w:rsidRDefault="006719E8" w:rsidP="006719E8">
      <w:pPr>
        <w:pStyle w:val="berschrift3"/>
      </w:pPr>
      <w:r>
        <w:lastRenderedPageBreak/>
        <w:t xml:space="preserve">Unterschiedliche </w:t>
      </w:r>
      <w:proofErr w:type="spellStart"/>
      <w:r>
        <w:t>Uebersetzungsprogramme</w:t>
      </w:r>
      <w:proofErr w:type="spellEnd"/>
    </w:p>
    <w:tbl>
      <w:tblPr>
        <w:tblStyle w:val="Tabellenraster"/>
        <w:tblW w:w="0" w:type="auto"/>
        <w:tblInd w:w="108" w:type="dxa"/>
        <w:tblLook w:val="04A0" w:firstRow="1" w:lastRow="0" w:firstColumn="1" w:lastColumn="0" w:noHBand="0" w:noVBand="1"/>
      </w:tblPr>
      <w:tblGrid>
        <w:gridCol w:w="3056"/>
        <w:gridCol w:w="3165"/>
        <w:gridCol w:w="3165"/>
      </w:tblGrid>
      <w:tr w:rsidR="00F62D15" w:rsidTr="00E27C1E">
        <w:tc>
          <w:tcPr>
            <w:tcW w:w="3056" w:type="dxa"/>
            <w:shd w:val="clear" w:color="auto" w:fill="D6E3BC" w:themeFill="accent3" w:themeFillTint="66"/>
          </w:tcPr>
          <w:p w:rsidR="00F62D15" w:rsidRDefault="00F62D15" w:rsidP="00F62D15">
            <w:r>
              <w:t>Original</w:t>
            </w:r>
          </w:p>
        </w:tc>
        <w:tc>
          <w:tcPr>
            <w:tcW w:w="3165" w:type="dxa"/>
            <w:shd w:val="clear" w:color="auto" w:fill="D6E3BC" w:themeFill="accent3" w:themeFillTint="66"/>
          </w:tcPr>
          <w:p w:rsidR="00F62D15" w:rsidRDefault="00F62D15" w:rsidP="00F62D15">
            <w:r>
              <w:t>Rückübersetzung Google</w:t>
            </w:r>
          </w:p>
        </w:tc>
        <w:tc>
          <w:tcPr>
            <w:tcW w:w="3165" w:type="dxa"/>
            <w:shd w:val="clear" w:color="auto" w:fill="D6E3BC" w:themeFill="accent3" w:themeFillTint="66"/>
          </w:tcPr>
          <w:p w:rsidR="00F62D15" w:rsidRDefault="00F62D15" w:rsidP="00F62D15">
            <w:r>
              <w:t>Rückübersetzung Bing</w:t>
            </w:r>
          </w:p>
        </w:tc>
      </w:tr>
      <w:tr w:rsidR="00F62D15" w:rsidTr="006719E8">
        <w:tc>
          <w:tcPr>
            <w:tcW w:w="3056" w:type="dxa"/>
          </w:tcPr>
          <w:p w:rsidR="00F62D15" w:rsidRDefault="00F62D15" w:rsidP="00F62D15">
            <w:r>
              <w:t xml:space="preserve">Ein armes Schneiderlein wanderte nach Goldach. Er tat dies auf der Landstrasse. Der Novembertag war unfreundlich. Goldach ist eine kleine und reiche Stadt. Sie ist nur wenige Stunden von </w:t>
            </w:r>
            <w:proofErr w:type="spellStart"/>
            <w:r>
              <w:t>Seldwyla</w:t>
            </w:r>
            <w:proofErr w:type="spellEnd"/>
            <w:r>
              <w:t xml:space="preserve"> weit entfernt.</w:t>
            </w:r>
          </w:p>
          <w:p w:rsidR="00F62D15" w:rsidRDefault="00F62D15" w:rsidP="00F62D15">
            <w:r>
              <w:t xml:space="preserve">Es war kalt. Der Schneider steckte seine Hände in die Hosen. Er hatte in seiner Tasche nur einen Fingerhut. Er drehte diesen ständig zwischen den Fingern. Denn er besass sonst nichts, auch keine Geldmünzen. Seine Finger schmerzten vom Drehen und Reiben des Fingerhutes.  </w:t>
            </w:r>
          </w:p>
          <w:p w:rsidR="00F62D15" w:rsidRDefault="00F62D15" w:rsidP="00392AC8"/>
        </w:tc>
        <w:tc>
          <w:tcPr>
            <w:tcW w:w="3165" w:type="dxa"/>
          </w:tcPr>
          <w:p w:rsidR="00F62D15" w:rsidRDefault="00F62D15" w:rsidP="00F62D15">
            <w:r>
              <w:t xml:space="preserve">Ein armer Schneider reiste nach Goldach. Er tat dies auf der Autobahn. Der Tag im November war unhöflich. Goldach ist eine kleine und wohlhabende Stadt. Es ist nur ein paar Stunden von </w:t>
            </w:r>
            <w:proofErr w:type="spellStart"/>
            <w:r>
              <w:t>Seldwyla</w:t>
            </w:r>
            <w:proofErr w:type="spellEnd"/>
            <w:r>
              <w:t xml:space="preserve"> weit.</w:t>
            </w:r>
          </w:p>
          <w:p w:rsidR="00F62D15" w:rsidRDefault="00F62D15" w:rsidP="009D4271">
            <w:r>
              <w:t>Es war kalt. Der Schneider legte seine Hände in seine Hose. Er hatte in seiner Tasche nur einen Fingerhut voll. Er drehte sich diese ständig zwischen den Fingern. Denn er besa</w:t>
            </w:r>
            <w:r w:rsidR="009D4271">
              <w:t>ss</w:t>
            </w:r>
            <w:r>
              <w:t xml:space="preserve"> nichts anderes, nicht einmal Münzen. Seine Finger </w:t>
            </w:r>
            <w:proofErr w:type="gramStart"/>
            <w:r>
              <w:t>schmerzten</w:t>
            </w:r>
            <w:proofErr w:type="gramEnd"/>
            <w:r>
              <w:t xml:space="preserve"> vom Drehen und Reiben der Fingerhut.</w:t>
            </w:r>
          </w:p>
        </w:tc>
        <w:tc>
          <w:tcPr>
            <w:tcW w:w="3165" w:type="dxa"/>
          </w:tcPr>
          <w:p w:rsidR="00F62D15" w:rsidRDefault="00F62D15" w:rsidP="00F62D15">
            <w:r>
              <w:t xml:space="preserve">Ein armer Schneider zog Goldach. Er tat dies auf der Autobahn. Der November-Tag war unfreundlich. Goldach ist eine kleine und wohlhabende Stadt. Es ist nur ein paar Stunden von </w:t>
            </w:r>
            <w:proofErr w:type="spellStart"/>
            <w:r>
              <w:t>Seldwyla</w:t>
            </w:r>
            <w:proofErr w:type="spellEnd"/>
            <w:r>
              <w:t xml:space="preserve"> weit entfernt.</w:t>
            </w:r>
          </w:p>
          <w:p w:rsidR="00F62D15" w:rsidRDefault="00F62D15" w:rsidP="00F62D15">
            <w:r>
              <w:t>Es war kalt. Der Schneider steckte seine Hände in die Hose. Er hatte nur einen Fingerhut in der Tasche. Er wandte sich diese ständig zwischen den Fingern. Da er nichts, auch keine Münze sonst hatte. Seine Finger schmerzten vom Drehen und Reiben des Fingerhutes.</w:t>
            </w:r>
          </w:p>
        </w:tc>
      </w:tr>
      <w:tr w:rsidR="00D56E43" w:rsidTr="00DD258D">
        <w:tc>
          <w:tcPr>
            <w:tcW w:w="3056" w:type="dxa"/>
            <w:shd w:val="clear" w:color="auto" w:fill="D6E3BC" w:themeFill="accent3" w:themeFillTint="66"/>
          </w:tcPr>
          <w:p w:rsidR="00D56E43" w:rsidRDefault="00D56E43" w:rsidP="00DD258D">
            <w:r>
              <w:t xml:space="preserve">Nice </w:t>
            </w:r>
            <w:proofErr w:type="spellStart"/>
            <w:r>
              <w:t>Translator</w:t>
            </w:r>
            <w:proofErr w:type="spellEnd"/>
          </w:p>
        </w:tc>
        <w:tc>
          <w:tcPr>
            <w:tcW w:w="3165" w:type="dxa"/>
            <w:shd w:val="clear" w:color="auto" w:fill="D6E3BC" w:themeFill="accent3" w:themeFillTint="66"/>
          </w:tcPr>
          <w:p w:rsidR="00D56E43" w:rsidRDefault="004C0428" w:rsidP="004C0428">
            <w:r w:rsidRPr="004C0428">
              <w:t>online-translator.com</w:t>
            </w:r>
          </w:p>
        </w:tc>
        <w:tc>
          <w:tcPr>
            <w:tcW w:w="3165" w:type="dxa"/>
            <w:shd w:val="clear" w:color="auto" w:fill="D6E3BC" w:themeFill="accent3" w:themeFillTint="66"/>
          </w:tcPr>
          <w:p w:rsidR="00D56E43" w:rsidRDefault="0040586A" w:rsidP="00DD258D">
            <w:proofErr w:type="spellStart"/>
            <w:r>
              <w:t>Translator</w:t>
            </w:r>
            <w:proofErr w:type="spellEnd"/>
          </w:p>
        </w:tc>
      </w:tr>
      <w:tr w:rsidR="00D56E43" w:rsidTr="00DD258D">
        <w:tc>
          <w:tcPr>
            <w:tcW w:w="3056" w:type="dxa"/>
          </w:tcPr>
          <w:p w:rsidR="00D56E43" w:rsidRDefault="004C0428" w:rsidP="00DD258D">
            <w:r w:rsidRPr="004C0428">
              <w:t xml:space="preserve">Ein armer Schneider zog Goldach. Er tat dies auf der Autobahn. Der November-Tag war unfreundlich. Goldach ist eine kleine und wohlhabende Stadt. Es ist nur ein paar Stunden von </w:t>
            </w:r>
            <w:proofErr w:type="spellStart"/>
            <w:r w:rsidRPr="004C0428">
              <w:t>Seldwyla</w:t>
            </w:r>
            <w:proofErr w:type="spellEnd"/>
            <w:r w:rsidRPr="004C0428">
              <w:t xml:space="preserve"> weit entfernt. Es war kalt. Der Schneider steckte seine Hände in die Hose. Er hatte nur einen Fingerhut in der Tasche. Er wandte sich diese ständig zwischen den Fingern. Da er nichts, auch keine Münze sonst hatte. Seine Finger schmerzten vom Drehen und Reiben des Fingerhutes.</w:t>
            </w:r>
          </w:p>
        </w:tc>
        <w:tc>
          <w:tcPr>
            <w:tcW w:w="3165" w:type="dxa"/>
          </w:tcPr>
          <w:p w:rsidR="004C0428" w:rsidRDefault="004C0428" w:rsidP="004C0428">
            <w:r>
              <w:t>Ein armer kleiner Schneider ging zu Goldach spazieren. Er tat das auf der Landstra</w:t>
            </w:r>
            <w:r>
              <w:t>ss</w:t>
            </w:r>
            <w:r>
              <w:t xml:space="preserve">e. Der Tag im November war unfreundlich. Goldach ist eine kleine und reiche Stadt. Sie ist weit weg nur wenige Stunden von </w:t>
            </w:r>
            <w:proofErr w:type="spellStart"/>
            <w:r>
              <w:t>Seldwyla</w:t>
            </w:r>
            <w:proofErr w:type="spellEnd"/>
            <w:r>
              <w:t>.</w:t>
            </w:r>
          </w:p>
          <w:p w:rsidR="00D56E43" w:rsidRDefault="004C0428" w:rsidP="004C0428">
            <w:r>
              <w:t xml:space="preserve">Es war kalt. Der Schneider stellte seine Hände in den Hosen. Er hatte in seiner Tasche nur einen Fingerhut. Er drehte das ständig zwischen den Fingern. Seitdem, sonst, besaß er nichts, auch keine Geldmünzen. Sein Finger-Schmerz vom Trick und der </w:t>
            </w:r>
            <w:proofErr w:type="spellStart"/>
            <w:r>
              <w:t>Vergitterung</w:t>
            </w:r>
            <w:proofErr w:type="spellEnd"/>
            <w:r>
              <w:t xml:space="preserve"> des Fingerhuts..</w:t>
            </w:r>
          </w:p>
        </w:tc>
        <w:tc>
          <w:tcPr>
            <w:tcW w:w="3165" w:type="dxa"/>
          </w:tcPr>
          <w:p w:rsidR="00D56E43" w:rsidRDefault="0040586A" w:rsidP="00DD258D">
            <w:r w:rsidRPr="0040586A">
              <w:t xml:space="preserve">Eine schlechte Taylor ausgewandert in Goldach. Er tat dies auf der Straße. </w:t>
            </w:r>
            <w:proofErr w:type="gramStart"/>
            <w:r w:rsidRPr="0040586A">
              <w:t>Die</w:t>
            </w:r>
            <w:proofErr w:type="gramEnd"/>
            <w:r w:rsidRPr="0040586A">
              <w:t xml:space="preserve"> Novembertag war unhöflich. Goldach ist ein kleines und reiche Stadt. Es ist nur wenige Stunden von erscheinen im Verlag </w:t>
            </w:r>
            <w:proofErr w:type="spellStart"/>
            <w:r w:rsidRPr="0040586A">
              <w:t>Seldwyla</w:t>
            </w:r>
            <w:proofErr w:type="spellEnd"/>
            <w:r w:rsidRPr="0040586A">
              <w:t xml:space="preserve"> weit </w:t>
            </w:r>
            <w:proofErr w:type="spellStart"/>
            <w:r w:rsidRPr="0040586A">
              <w:t>entfernt.Es</w:t>
            </w:r>
            <w:proofErr w:type="spellEnd"/>
            <w:r w:rsidRPr="0040586A">
              <w:t xml:space="preserve"> war kalt. Die Schneider </w:t>
            </w:r>
            <w:proofErr w:type="gramStart"/>
            <w:r w:rsidRPr="0040586A">
              <w:t>legte</w:t>
            </w:r>
            <w:proofErr w:type="gramEnd"/>
            <w:r w:rsidRPr="0040586A">
              <w:t xml:space="preserve"> die Hände in die Hosen.</w:t>
            </w:r>
            <w:r>
              <w:t xml:space="preserve"> </w:t>
            </w:r>
            <w:proofErr w:type="gramStart"/>
            <w:r w:rsidRPr="0040586A">
              <w:t>Er</w:t>
            </w:r>
            <w:proofErr w:type="gramEnd"/>
            <w:r w:rsidRPr="0040586A">
              <w:t xml:space="preserve"> hatte in seiner Tasche nur ein Fingerhut. Er wandte sich ständig zwischen den Fingern. Denn er hatte sonst nichts, auch keine Münzen. Seine Finger verletzt aus drehen und reibt die Fingerhutes</w:t>
            </w:r>
          </w:p>
        </w:tc>
      </w:tr>
    </w:tbl>
    <w:p w:rsidR="00D56E43" w:rsidRDefault="00D56E43" w:rsidP="00D56E43"/>
    <w:p w:rsidR="00586DA8" w:rsidRDefault="00586DA8" w:rsidP="003B0AE1"/>
    <w:p w:rsidR="00E27C1E" w:rsidRDefault="00E27C1E">
      <w:pPr>
        <w:tabs>
          <w:tab w:val="clear" w:pos="1985"/>
          <w:tab w:val="clear" w:pos="3969"/>
          <w:tab w:val="clear" w:pos="5954"/>
        </w:tabs>
        <w:spacing w:after="200" w:line="276" w:lineRule="auto"/>
        <w:rPr>
          <w:rFonts w:ascii="Calibri" w:eastAsiaTheme="majorEastAsia" w:hAnsi="Calibri" w:cstheme="majorBidi"/>
          <w:b/>
          <w:bCs/>
          <w:color w:val="4F81BD" w:themeColor="accent1"/>
          <w:sz w:val="28"/>
          <w:szCs w:val="26"/>
        </w:rPr>
      </w:pPr>
      <w:r>
        <w:br w:type="page"/>
      </w:r>
    </w:p>
    <w:p w:rsidR="006719E8" w:rsidRDefault="006719E8" w:rsidP="006719E8">
      <w:pPr>
        <w:pStyle w:val="berschrift2"/>
      </w:pPr>
      <w:r>
        <w:lastRenderedPageBreak/>
        <w:t xml:space="preserve">Google </w:t>
      </w:r>
      <w:proofErr w:type="spellStart"/>
      <w:r>
        <w:t>Uebersetzer</w:t>
      </w:r>
      <w:proofErr w:type="spellEnd"/>
    </w:p>
    <w:p w:rsidR="006719E8" w:rsidRDefault="006719E8" w:rsidP="006719E8">
      <w:pPr>
        <w:rPr>
          <w:rFonts w:eastAsia="Calibri"/>
        </w:rPr>
      </w:pPr>
      <w:r>
        <w:rPr>
          <w:rFonts w:eastAsia="Calibri"/>
        </w:rPr>
        <w:t>Oeffnen Sie ihren Internetbrowser.</w:t>
      </w:r>
      <w:r w:rsidR="00E27C1E">
        <w:rPr>
          <w:rFonts w:eastAsia="Calibri"/>
        </w:rPr>
        <w:t xml:space="preserve"> </w:t>
      </w:r>
      <w:r>
        <w:rPr>
          <w:rFonts w:eastAsia="Calibri"/>
        </w:rPr>
        <w:t xml:space="preserve">Geben Sie die Startadresse </w:t>
      </w:r>
      <w:r w:rsidRPr="006719E8">
        <w:rPr>
          <w:rFonts w:ascii="Courier New" w:eastAsia="Calibri" w:hAnsi="Courier New" w:cs="Courier New"/>
        </w:rPr>
        <w:t>google.ch</w:t>
      </w:r>
      <w:r>
        <w:rPr>
          <w:rFonts w:eastAsia="Calibri"/>
        </w:rPr>
        <w:t xml:space="preserve"> ein.</w:t>
      </w:r>
    </w:p>
    <w:tbl>
      <w:tblPr>
        <w:tblStyle w:val="Tabellenraster"/>
        <w:tblW w:w="0" w:type="auto"/>
        <w:tblInd w:w="108" w:type="dxa"/>
        <w:tblLayout w:type="fixed"/>
        <w:tblLook w:val="04A0" w:firstRow="1" w:lastRow="0" w:firstColumn="1" w:lastColumn="0" w:noHBand="0" w:noVBand="1"/>
      </w:tblPr>
      <w:tblGrid>
        <w:gridCol w:w="4536"/>
        <w:gridCol w:w="4820"/>
      </w:tblGrid>
      <w:tr w:rsidR="006719E8" w:rsidTr="00D13D3B">
        <w:tc>
          <w:tcPr>
            <w:tcW w:w="4536" w:type="dxa"/>
          </w:tcPr>
          <w:p w:rsidR="006719E8" w:rsidRDefault="006719E8" w:rsidP="00DD258D">
            <w:pPr>
              <w:rPr>
                <w:rFonts w:eastAsia="Calibri"/>
              </w:rPr>
            </w:pPr>
            <w:r>
              <w:rPr>
                <w:noProof/>
              </w:rPr>
              <w:drawing>
                <wp:inline distT="0" distB="0" distL="0" distR="0" wp14:anchorId="3ADB4F2E" wp14:editId="0A7967D0">
                  <wp:extent cx="1925782" cy="7055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26158" cy="705671"/>
                          </a:xfrm>
                          <a:prstGeom prst="rect">
                            <a:avLst/>
                          </a:prstGeom>
                        </pic:spPr>
                      </pic:pic>
                    </a:graphicData>
                  </a:graphic>
                </wp:inline>
              </w:drawing>
            </w:r>
          </w:p>
        </w:tc>
        <w:tc>
          <w:tcPr>
            <w:tcW w:w="4820" w:type="dxa"/>
          </w:tcPr>
          <w:p w:rsidR="006719E8" w:rsidRDefault="006719E8" w:rsidP="00DD258D">
            <w:pPr>
              <w:rPr>
                <w:rFonts w:eastAsia="Calibri"/>
              </w:rPr>
            </w:pPr>
            <w:r>
              <w:rPr>
                <w:rFonts w:eastAsia="Calibri"/>
              </w:rPr>
              <w:t xml:space="preserve">Sie finden nun den </w:t>
            </w:r>
            <w:proofErr w:type="spellStart"/>
            <w:r>
              <w:rPr>
                <w:rFonts w:eastAsia="Calibri"/>
              </w:rPr>
              <w:t>Uebersetzer</w:t>
            </w:r>
            <w:proofErr w:type="spellEnd"/>
            <w:r>
              <w:rPr>
                <w:rFonts w:eastAsia="Calibri"/>
              </w:rPr>
              <w:t xml:space="preserve"> im Hauptschirm von Google im schwarzen Menübalken.</w:t>
            </w:r>
          </w:p>
          <w:p w:rsidR="006719E8" w:rsidRDefault="006719E8" w:rsidP="00DD258D">
            <w:pPr>
              <w:rPr>
                <w:rFonts w:eastAsia="Calibri"/>
              </w:rPr>
            </w:pPr>
            <w:r>
              <w:rPr>
                <w:rFonts w:eastAsia="Calibri"/>
              </w:rPr>
              <w:t xml:space="preserve">Durch Anklicken öffnet sich das </w:t>
            </w:r>
            <w:proofErr w:type="spellStart"/>
            <w:r>
              <w:rPr>
                <w:rFonts w:eastAsia="Calibri"/>
              </w:rPr>
              <w:t>Uebersetzer</w:t>
            </w:r>
            <w:proofErr w:type="spellEnd"/>
            <w:r>
              <w:rPr>
                <w:rFonts w:eastAsia="Calibri"/>
              </w:rPr>
              <w:t>-Programm.</w:t>
            </w:r>
          </w:p>
        </w:tc>
      </w:tr>
      <w:tr w:rsidR="006719E8" w:rsidTr="00D13D3B">
        <w:tc>
          <w:tcPr>
            <w:tcW w:w="4536" w:type="dxa"/>
          </w:tcPr>
          <w:p w:rsidR="006719E8" w:rsidRPr="00E27C1E" w:rsidRDefault="006719E8" w:rsidP="00DD258D">
            <w:pPr>
              <w:rPr>
                <w:rFonts w:ascii="Courier New" w:eastAsia="Calibri" w:hAnsi="Courier New" w:cs="Courier New"/>
                <w:sz w:val="24"/>
                <w:szCs w:val="24"/>
              </w:rPr>
            </w:pPr>
            <w:r w:rsidRPr="00E27C1E">
              <w:rPr>
                <w:rFonts w:ascii="Courier New" w:eastAsia="Calibri" w:hAnsi="Courier New" w:cs="Courier New"/>
                <w:sz w:val="24"/>
                <w:szCs w:val="24"/>
              </w:rPr>
              <w:t>translate.google.ch/</w:t>
            </w:r>
          </w:p>
        </w:tc>
        <w:tc>
          <w:tcPr>
            <w:tcW w:w="4820" w:type="dxa"/>
          </w:tcPr>
          <w:p w:rsidR="006719E8" w:rsidRDefault="008D3BD0" w:rsidP="00D13D3B">
            <w:pPr>
              <w:rPr>
                <w:rFonts w:eastAsia="Calibri"/>
              </w:rPr>
            </w:pPr>
            <w:r>
              <w:rPr>
                <w:rFonts w:eastAsia="Calibri"/>
              </w:rPr>
              <w:t xml:space="preserve">Anstelle der </w:t>
            </w:r>
            <w:r w:rsidR="00D13D3B">
              <w:rPr>
                <w:rFonts w:eastAsia="Calibri"/>
              </w:rPr>
              <w:t>G</w:t>
            </w:r>
            <w:r>
              <w:rPr>
                <w:rFonts w:eastAsia="Calibri"/>
              </w:rPr>
              <w:t>oogle-Startadresse können Sie das Programm direkt aufrufen. Oder in den Favoriten speichern.</w:t>
            </w:r>
          </w:p>
        </w:tc>
      </w:tr>
      <w:tr w:rsidR="006719E8" w:rsidTr="00D13D3B">
        <w:tc>
          <w:tcPr>
            <w:tcW w:w="4536" w:type="dxa"/>
          </w:tcPr>
          <w:p w:rsidR="006719E8" w:rsidRDefault="008D3BD0" w:rsidP="00DD258D">
            <w:pPr>
              <w:rPr>
                <w:rFonts w:eastAsia="Calibri"/>
              </w:rPr>
            </w:pPr>
            <w:r>
              <w:rPr>
                <w:noProof/>
              </w:rPr>
              <w:drawing>
                <wp:inline distT="0" distB="0" distL="0" distR="0" wp14:anchorId="1C1C68E1" wp14:editId="08F02EDF">
                  <wp:extent cx="2790307" cy="263236"/>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90910" cy="263293"/>
                          </a:xfrm>
                          <a:prstGeom prst="rect">
                            <a:avLst/>
                          </a:prstGeom>
                        </pic:spPr>
                      </pic:pic>
                    </a:graphicData>
                  </a:graphic>
                </wp:inline>
              </w:drawing>
            </w:r>
            <w:r>
              <w:rPr>
                <w:noProof/>
              </w:rPr>
              <w:t xml:space="preserve"> </w:t>
            </w:r>
            <w:r>
              <w:rPr>
                <w:noProof/>
              </w:rPr>
              <w:drawing>
                <wp:inline distT="0" distB="0" distL="0" distR="0" wp14:anchorId="0142DE28" wp14:editId="7D516065">
                  <wp:extent cx="2015837" cy="1021122"/>
                  <wp:effectExtent l="0" t="0" r="381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22952" cy="1024726"/>
                          </a:xfrm>
                          <a:prstGeom prst="rect">
                            <a:avLst/>
                          </a:prstGeom>
                        </pic:spPr>
                      </pic:pic>
                    </a:graphicData>
                  </a:graphic>
                </wp:inline>
              </w:drawing>
            </w:r>
          </w:p>
        </w:tc>
        <w:tc>
          <w:tcPr>
            <w:tcW w:w="4820" w:type="dxa"/>
          </w:tcPr>
          <w:p w:rsidR="006719E8" w:rsidRDefault="008D3BD0" w:rsidP="008D3BD0">
            <w:pPr>
              <w:rPr>
                <w:rFonts w:eastAsia="Calibri"/>
              </w:rPr>
            </w:pPr>
            <w:r>
              <w:rPr>
                <w:rFonts w:eastAsia="Calibri"/>
              </w:rPr>
              <w:t>Bestimmen Sie, welche Sprache (von) in welche Sprache (nach) übersetzt werden soll.</w:t>
            </w:r>
          </w:p>
          <w:p w:rsidR="008D3BD0" w:rsidRDefault="00E27C1E" w:rsidP="008D3BD0">
            <w:pPr>
              <w:rPr>
                <w:rFonts w:eastAsia="Calibri"/>
              </w:rPr>
            </w:pPr>
            <w:r>
              <w:rPr>
                <w:rFonts w:eastAsia="Calibri"/>
              </w:rPr>
              <w:t>Mit dem</w:t>
            </w:r>
            <w:r w:rsidR="008D3BD0">
              <w:rPr>
                <w:rFonts w:eastAsia="Calibri"/>
              </w:rPr>
              <w:t xml:space="preserve"> Pfeil rechts der Sprache können Sie einen Sprachkatalog öffnen und die gewünschte Sprache mit Klicken auswählen.</w:t>
            </w:r>
          </w:p>
          <w:p w:rsidR="008D3BD0" w:rsidRDefault="008D3BD0" w:rsidP="008D3BD0">
            <w:pPr>
              <w:rPr>
                <w:rFonts w:eastAsia="Calibri"/>
              </w:rPr>
            </w:pPr>
            <w:r>
              <w:rPr>
                <w:rFonts w:eastAsia="Calibri"/>
              </w:rPr>
              <w:t>Google erkennt an sich die Von-Sprache und schlägt diese vor, sie kann aber überstimmt werden.</w:t>
            </w:r>
          </w:p>
        </w:tc>
      </w:tr>
      <w:tr w:rsidR="006719E8" w:rsidTr="00D13D3B">
        <w:tc>
          <w:tcPr>
            <w:tcW w:w="4536" w:type="dxa"/>
          </w:tcPr>
          <w:p w:rsidR="006719E8" w:rsidRDefault="008D3BD0" w:rsidP="00DD258D">
            <w:pPr>
              <w:rPr>
                <w:rFonts w:eastAsia="Calibri"/>
              </w:rPr>
            </w:pPr>
            <w:r>
              <w:rPr>
                <w:noProof/>
              </w:rPr>
              <w:t xml:space="preserve"> </w:t>
            </w:r>
            <w:r w:rsidR="00144FA0">
              <w:rPr>
                <w:noProof/>
              </w:rPr>
              <w:drawing>
                <wp:inline distT="0" distB="0" distL="0" distR="0" wp14:anchorId="181FE2D3" wp14:editId="1A4D6B9B">
                  <wp:extent cx="716342" cy="281964"/>
                  <wp:effectExtent l="0" t="0" r="762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6342" cy="281964"/>
                          </a:xfrm>
                          <a:prstGeom prst="rect">
                            <a:avLst/>
                          </a:prstGeom>
                        </pic:spPr>
                      </pic:pic>
                    </a:graphicData>
                  </a:graphic>
                </wp:inline>
              </w:drawing>
            </w:r>
          </w:p>
        </w:tc>
        <w:tc>
          <w:tcPr>
            <w:tcW w:w="4820" w:type="dxa"/>
          </w:tcPr>
          <w:p w:rsidR="006719E8" w:rsidRDefault="00D13D3B" w:rsidP="00DD258D">
            <w:pPr>
              <w:rPr>
                <w:rFonts w:eastAsia="Calibri"/>
              </w:rPr>
            </w:pPr>
            <w:r>
              <w:rPr>
                <w:rFonts w:eastAsia="Calibri"/>
              </w:rPr>
              <w:t xml:space="preserve">Grundsätzlich wird der Text laufend übersetzt. Sofern Sie im Text </w:t>
            </w:r>
            <w:proofErr w:type="spellStart"/>
            <w:r>
              <w:rPr>
                <w:rFonts w:eastAsia="Calibri"/>
              </w:rPr>
              <w:t>Aenderungen</w:t>
            </w:r>
            <w:proofErr w:type="spellEnd"/>
            <w:r>
              <w:rPr>
                <w:rFonts w:eastAsia="Calibri"/>
              </w:rPr>
              <w:t xml:space="preserve"> vornehmen können Sie die </w:t>
            </w:r>
            <w:proofErr w:type="spellStart"/>
            <w:r>
              <w:rPr>
                <w:rFonts w:eastAsia="Calibri"/>
              </w:rPr>
              <w:t>Uebersetzung</w:t>
            </w:r>
            <w:proofErr w:type="spellEnd"/>
            <w:r>
              <w:rPr>
                <w:rFonts w:eastAsia="Calibri"/>
              </w:rPr>
              <w:t xml:space="preserve"> neu ausführen.</w:t>
            </w:r>
          </w:p>
        </w:tc>
      </w:tr>
      <w:tr w:rsidR="008D3BD0" w:rsidTr="00D13D3B">
        <w:tc>
          <w:tcPr>
            <w:tcW w:w="4536" w:type="dxa"/>
          </w:tcPr>
          <w:p w:rsidR="008D3BD0" w:rsidRDefault="00D13D3B" w:rsidP="00DD258D">
            <w:pPr>
              <w:rPr>
                <w:noProof/>
              </w:rPr>
            </w:pPr>
            <w:r w:rsidRPr="00586DA8">
              <w:rPr>
                <w:noProof/>
              </w:rPr>
              <w:drawing>
                <wp:inline distT="0" distB="0" distL="0" distR="0" wp14:anchorId="51836231" wp14:editId="385ACBDE">
                  <wp:extent cx="2771429" cy="588818"/>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7359" cy="590078"/>
                          </a:xfrm>
                          <a:prstGeom prst="rect">
                            <a:avLst/>
                          </a:prstGeom>
                        </pic:spPr>
                      </pic:pic>
                    </a:graphicData>
                  </a:graphic>
                </wp:inline>
              </w:drawing>
            </w:r>
          </w:p>
        </w:tc>
        <w:tc>
          <w:tcPr>
            <w:tcW w:w="4820" w:type="dxa"/>
          </w:tcPr>
          <w:p w:rsidR="008D3BD0" w:rsidRDefault="00D13D3B" w:rsidP="00D13D3B">
            <w:pPr>
              <w:rPr>
                <w:rFonts w:eastAsia="Calibri"/>
              </w:rPr>
            </w:pPr>
            <w:r>
              <w:rPr>
                <w:rFonts w:eastAsia="Calibri"/>
              </w:rPr>
              <w:t>Der übersetzte Begriff entspricht inhaltlich nicht immer Ihren Wünschen. Sie können einen Satzteil anklicken. Dieser wird gelb hervorgehoben.</w:t>
            </w:r>
          </w:p>
        </w:tc>
      </w:tr>
      <w:tr w:rsidR="008D3BD0" w:rsidTr="00D13D3B">
        <w:tc>
          <w:tcPr>
            <w:tcW w:w="4536" w:type="dxa"/>
          </w:tcPr>
          <w:p w:rsidR="008D3BD0" w:rsidRDefault="00D13D3B" w:rsidP="00DD258D">
            <w:pPr>
              <w:rPr>
                <w:noProof/>
              </w:rPr>
            </w:pPr>
            <w:r w:rsidRPr="00586DA8">
              <w:rPr>
                <w:noProof/>
              </w:rPr>
              <w:drawing>
                <wp:inline distT="0" distB="0" distL="0" distR="0" wp14:anchorId="6C11E7F5" wp14:editId="05FC892F">
                  <wp:extent cx="2729346" cy="73294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0216" cy="733178"/>
                          </a:xfrm>
                          <a:prstGeom prst="rect">
                            <a:avLst/>
                          </a:prstGeom>
                        </pic:spPr>
                      </pic:pic>
                    </a:graphicData>
                  </a:graphic>
                </wp:inline>
              </w:drawing>
            </w:r>
          </w:p>
        </w:tc>
        <w:tc>
          <w:tcPr>
            <w:tcW w:w="4820" w:type="dxa"/>
          </w:tcPr>
          <w:p w:rsidR="008D3BD0" w:rsidRDefault="00D13D3B" w:rsidP="00DD258D">
            <w:pPr>
              <w:rPr>
                <w:rFonts w:eastAsia="Calibri"/>
              </w:rPr>
            </w:pPr>
            <w:r>
              <w:rPr>
                <w:rFonts w:eastAsia="Calibri"/>
              </w:rPr>
              <w:t>Wenn Sie den markierten Text mit der Maus anklicken, öffnet sich ein Auswahlfenster mit entsprechenden Vorschlägen. Wählen Sie den passenden durch Klicken aus.</w:t>
            </w:r>
          </w:p>
        </w:tc>
      </w:tr>
      <w:tr w:rsidR="008D3BD0" w:rsidTr="00D13D3B">
        <w:tc>
          <w:tcPr>
            <w:tcW w:w="4536" w:type="dxa"/>
          </w:tcPr>
          <w:p w:rsidR="008D3BD0" w:rsidRDefault="00D13D3B" w:rsidP="00DD258D">
            <w:pPr>
              <w:rPr>
                <w:noProof/>
              </w:rPr>
            </w:pPr>
            <w:r w:rsidRPr="00D13D3B">
              <w:rPr>
                <w:noProof/>
              </w:rPr>
              <w:drawing>
                <wp:inline distT="0" distB="0" distL="0" distR="0" wp14:anchorId="784BC76C" wp14:editId="0E2E85AE">
                  <wp:extent cx="1558637" cy="723493"/>
                  <wp:effectExtent l="0" t="0" r="381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62568" cy="725318"/>
                          </a:xfrm>
                          <a:prstGeom prst="rect">
                            <a:avLst/>
                          </a:prstGeom>
                        </pic:spPr>
                      </pic:pic>
                    </a:graphicData>
                  </a:graphic>
                </wp:inline>
              </w:drawing>
            </w:r>
          </w:p>
        </w:tc>
        <w:tc>
          <w:tcPr>
            <w:tcW w:w="4820" w:type="dxa"/>
          </w:tcPr>
          <w:p w:rsidR="008D3BD0" w:rsidRDefault="00D13D3B" w:rsidP="00DD258D">
            <w:pPr>
              <w:rPr>
                <w:rFonts w:eastAsia="Calibri"/>
              </w:rPr>
            </w:pPr>
            <w:proofErr w:type="spellStart"/>
            <w:r>
              <w:rPr>
                <w:rFonts w:eastAsia="Calibri"/>
              </w:rPr>
              <w:t>Ueber</w:t>
            </w:r>
            <w:proofErr w:type="spellEnd"/>
            <w:r>
              <w:rPr>
                <w:rFonts w:eastAsia="Calibri"/>
              </w:rPr>
              <w:t xml:space="preserve"> den Lautsprecherknopf können Sie den Text anhören. Sie brauchen aber einen Lautsprecher oder Kopfhörer.</w:t>
            </w:r>
          </w:p>
        </w:tc>
      </w:tr>
      <w:tr w:rsidR="00D13D3B" w:rsidRPr="003B6D52" w:rsidTr="00D13D3B">
        <w:tc>
          <w:tcPr>
            <w:tcW w:w="4536" w:type="dxa"/>
          </w:tcPr>
          <w:p w:rsidR="00D13D3B" w:rsidRPr="00D13D3B" w:rsidRDefault="00D13D3B" w:rsidP="00DD258D">
            <w:pPr>
              <w:rPr>
                <w:noProof/>
              </w:rPr>
            </w:pPr>
            <w:r>
              <w:rPr>
                <w:noProof/>
              </w:rPr>
              <w:drawing>
                <wp:inline distT="0" distB="0" distL="0" distR="0" wp14:anchorId="3CA80AA8" wp14:editId="41F7E766">
                  <wp:extent cx="2729346" cy="277313"/>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60402" cy="280468"/>
                          </a:xfrm>
                          <a:prstGeom prst="rect">
                            <a:avLst/>
                          </a:prstGeom>
                        </pic:spPr>
                      </pic:pic>
                    </a:graphicData>
                  </a:graphic>
                </wp:inline>
              </w:drawing>
            </w:r>
          </w:p>
        </w:tc>
        <w:tc>
          <w:tcPr>
            <w:tcW w:w="4820" w:type="dxa"/>
          </w:tcPr>
          <w:p w:rsidR="00D13D3B" w:rsidRDefault="00D13D3B" w:rsidP="00DD258D">
            <w:pPr>
              <w:rPr>
                <w:rFonts w:eastAsia="Calibri"/>
              </w:rPr>
            </w:pPr>
            <w:proofErr w:type="spellStart"/>
            <w:r>
              <w:rPr>
                <w:rFonts w:eastAsia="Calibri"/>
              </w:rPr>
              <w:t>Ueber</w:t>
            </w:r>
            <w:proofErr w:type="spellEnd"/>
            <w:r>
              <w:rPr>
                <w:rFonts w:eastAsia="Calibri"/>
              </w:rPr>
              <w:t xml:space="preserve"> die Doppelpfeiltaste können Sie die Sprachen wechseln. </w:t>
            </w:r>
            <w:r w:rsidR="003B6D52">
              <w:rPr>
                <w:rFonts w:eastAsia="Calibri"/>
              </w:rPr>
              <w:t>So wird die Rückübersetzung direkt angezeigt und sie können den Ausgangstext anpassen.</w:t>
            </w:r>
          </w:p>
          <w:p w:rsidR="003B6D52" w:rsidRPr="003B6D52" w:rsidRDefault="003B6D52" w:rsidP="00E27C1E">
            <w:pPr>
              <w:pStyle w:val="KeinLeerraum"/>
              <w:rPr>
                <w:rFonts w:eastAsia="Calibri"/>
              </w:rPr>
            </w:pPr>
            <w:r>
              <w:rPr>
                <w:rFonts w:eastAsia="Calibri"/>
              </w:rPr>
              <w:t>Gemäss meiner Erfahrung ist obige Möglichkeit nicht perfekt. Ich kopiere das übersetzte Feld m</w:t>
            </w:r>
            <w:r w:rsidRPr="00F62D15">
              <w:rPr>
                <w:rFonts w:eastAsia="Calibri"/>
              </w:rPr>
              <w:t>it ALT-</w:t>
            </w:r>
            <w:r>
              <w:rPr>
                <w:rFonts w:eastAsia="Calibri"/>
              </w:rPr>
              <w:t>C</w:t>
            </w:r>
            <w:r w:rsidRPr="00F62D15">
              <w:rPr>
                <w:rFonts w:eastAsia="Calibri"/>
              </w:rPr>
              <w:t xml:space="preserve"> </w:t>
            </w:r>
            <w:r>
              <w:rPr>
                <w:rFonts w:eastAsia="Calibri"/>
              </w:rPr>
              <w:t>in die Zwischenablage</w:t>
            </w:r>
            <w:r w:rsidRPr="00F62D15">
              <w:rPr>
                <w:rFonts w:eastAsia="Calibri"/>
              </w:rPr>
              <w:t xml:space="preserve"> und </w:t>
            </w:r>
            <w:r>
              <w:rPr>
                <w:rFonts w:eastAsia="Calibri"/>
              </w:rPr>
              <w:t xml:space="preserve">füge es </w:t>
            </w:r>
            <w:r w:rsidRPr="00F62D15">
              <w:rPr>
                <w:rFonts w:eastAsia="Calibri"/>
              </w:rPr>
              <w:t>mit ALT-</w:t>
            </w:r>
            <w:r>
              <w:rPr>
                <w:rFonts w:eastAsia="Calibri"/>
              </w:rPr>
              <w:t>V</w:t>
            </w:r>
            <w:r w:rsidRPr="00F62D15">
              <w:rPr>
                <w:rFonts w:eastAsia="Calibri"/>
              </w:rPr>
              <w:t xml:space="preserve"> </w:t>
            </w:r>
            <w:r>
              <w:rPr>
                <w:rFonts w:eastAsia="Calibri"/>
              </w:rPr>
              <w:t>in die Ausgangssprache</w:t>
            </w:r>
            <w:r w:rsidRPr="00F62D15">
              <w:rPr>
                <w:rFonts w:eastAsia="Calibri"/>
              </w:rPr>
              <w:t>.</w:t>
            </w:r>
          </w:p>
        </w:tc>
      </w:tr>
      <w:tr w:rsidR="00E27C1E" w:rsidRPr="003B6D52" w:rsidTr="00165DB4">
        <w:tc>
          <w:tcPr>
            <w:tcW w:w="9356" w:type="dxa"/>
            <w:gridSpan w:val="2"/>
          </w:tcPr>
          <w:p w:rsidR="00E27C1E" w:rsidRPr="00E27C1E" w:rsidRDefault="00E27C1E" w:rsidP="00E27C1E">
            <w:pPr>
              <w:pStyle w:val="Listenabsatz"/>
              <w:numPr>
                <w:ilvl w:val="0"/>
                <w:numId w:val="17"/>
              </w:numPr>
              <w:ind w:left="318" w:hanging="318"/>
              <w:rPr>
                <w:rFonts w:eastAsia="Calibri"/>
              </w:rPr>
            </w:pPr>
            <w:proofErr w:type="spellStart"/>
            <w:r w:rsidRPr="00E27C1E">
              <w:rPr>
                <w:rFonts w:eastAsia="Calibri"/>
              </w:rPr>
              <w:t>Ueben</w:t>
            </w:r>
            <w:proofErr w:type="spellEnd"/>
            <w:r w:rsidRPr="00E27C1E">
              <w:rPr>
                <w:rFonts w:eastAsia="Calibri"/>
              </w:rPr>
              <w:t xml:space="preserve"> Sie nun das Gelernte.</w:t>
            </w:r>
            <w:r>
              <w:rPr>
                <w:rFonts w:eastAsia="Calibri"/>
              </w:rPr>
              <w:t xml:space="preserve"> Schreiben Sie ei</w:t>
            </w:r>
            <w:r>
              <w:rPr>
                <w:rFonts w:eastAsia="Calibri"/>
              </w:rPr>
              <w:softHyphen/>
              <w:t>nen Text und übersetzen Sie ihn andere Sprachen.</w:t>
            </w:r>
          </w:p>
        </w:tc>
      </w:tr>
    </w:tbl>
    <w:p w:rsidR="006719E8" w:rsidRPr="003B6D52" w:rsidRDefault="003B6D52" w:rsidP="00E27C1E">
      <w:pPr>
        <w:pStyle w:val="berschrift3"/>
        <w:rPr>
          <w:rFonts w:eastAsia="Calibri"/>
        </w:rPr>
      </w:pPr>
      <w:r>
        <w:rPr>
          <w:rFonts w:eastAsia="Calibri"/>
        </w:rPr>
        <w:t>Webseiten übersetzen</w:t>
      </w:r>
    </w:p>
    <w:tbl>
      <w:tblPr>
        <w:tblStyle w:val="Tabellenraster"/>
        <w:tblW w:w="9356" w:type="dxa"/>
        <w:tblInd w:w="5" w:type="dxa"/>
        <w:tblLayout w:type="fixed"/>
        <w:tblLook w:val="04A0" w:firstRow="1" w:lastRow="0" w:firstColumn="1" w:lastColumn="0" w:noHBand="0" w:noVBand="1"/>
      </w:tblPr>
      <w:tblGrid>
        <w:gridCol w:w="4536"/>
        <w:gridCol w:w="4820"/>
      </w:tblGrid>
      <w:tr w:rsidR="0022384E" w:rsidRPr="008618A6" w:rsidTr="003B6D52">
        <w:trPr>
          <w:trHeight w:val="142"/>
        </w:trPr>
        <w:tc>
          <w:tcPr>
            <w:tcW w:w="4536" w:type="dxa"/>
            <w:tcMar>
              <w:left w:w="0" w:type="dxa"/>
              <w:right w:w="0" w:type="dxa"/>
            </w:tcMar>
            <w:tcFitText/>
          </w:tcPr>
          <w:p w:rsidR="0022384E" w:rsidRDefault="00613632" w:rsidP="00F55505">
            <w:pPr>
              <w:rPr>
                <w:i/>
              </w:rPr>
            </w:pPr>
            <w:r w:rsidRPr="00E27C1E">
              <w:rPr>
                <w:noProof/>
              </w:rPr>
              <w:drawing>
                <wp:inline distT="0" distB="0" distL="0" distR="0" wp14:anchorId="64BAE7D3" wp14:editId="715C8163">
                  <wp:extent cx="2840181" cy="57397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38221" cy="573577"/>
                          </a:xfrm>
                          <a:prstGeom prst="rect">
                            <a:avLst/>
                          </a:prstGeom>
                        </pic:spPr>
                      </pic:pic>
                    </a:graphicData>
                  </a:graphic>
                </wp:inline>
              </w:drawing>
            </w:r>
          </w:p>
        </w:tc>
        <w:tc>
          <w:tcPr>
            <w:tcW w:w="4820" w:type="dxa"/>
            <w:tcMar>
              <w:left w:w="113" w:type="dxa"/>
              <w:right w:w="113" w:type="dxa"/>
            </w:tcMar>
          </w:tcPr>
          <w:p w:rsidR="0022384E" w:rsidRDefault="003B6D52" w:rsidP="00F55505">
            <w:pPr>
              <w:rPr>
                <w:rFonts w:eastAsia="Calibri"/>
              </w:rPr>
            </w:pPr>
            <w:r>
              <w:rPr>
                <w:rFonts w:eastAsia="Calibri"/>
              </w:rPr>
              <w:t>Statt eines Textes können Sie die Adresse in die Ausgangsspreche eintippen.</w:t>
            </w:r>
          </w:p>
          <w:p w:rsidR="003B6D52" w:rsidRPr="00BD5939" w:rsidRDefault="003B6D52" w:rsidP="00F55505">
            <w:pPr>
              <w:rPr>
                <w:rFonts w:eastAsia="Calibri"/>
              </w:rPr>
            </w:pPr>
            <w:r>
              <w:rPr>
                <w:rFonts w:eastAsia="Calibri"/>
              </w:rPr>
              <w:t xml:space="preserve">Wenn Sie </w:t>
            </w:r>
            <w:proofErr w:type="spellStart"/>
            <w:r w:rsidRPr="003B6D52">
              <w:rPr>
                <w:rFonts w:eastAsia="Calibri"/>
                <w:b/>
              </w:rPr>
              <w:t>Uebersetzen</w:t>
            </w:r>
            <w:proofErr w:type="spellEnd"/>
            <w:r>
              <w:rPr>
                <w:rFonts w:eastAsia="Calibri"/>
              </w:rPr>
              <w:t xml:space="preserve"> klicken, öffnet sich die Webseite in der Nach-Sprache.</w:t>
            </w:r>
          </w:p>
        </w:tc>
      </w:tr>
    </w:tbl>
    <w:p w:rsidR="0022384E" w:rsidRDefault="0022384E" w:rsidP="0022384E">
      <w:pPr>
        <w:rPr>
          <w:rFonts w:eastAsia="Calibri"/>
        </w:rPr>
      </w:pPr>
    </w:p>
    <w:p w:rsidR="00ED4ABC" w:rsidRDefault="00ED4ABC" w:rsidP="005F4EC9">
      <w:pPr>
        <w:rPr>
          <w:rFonts w:eastAsia="Calibri"/>
        </w:rPr>
      </w:pPr>
    </w:p>
    <w:sectPr w:rsidR="00ED4ABC" w:rsidSect="00533AC4">
      <w:headerReference w:type="default" r:id="rId18"/>
      <w:footerReference w:type="default" r:id="rId19"/>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CE" w:rsidRDefault="007116CE" w:rsidP="00390A36">
      <w:r>
        <w:separator/>
      </w:r>
    </w:p>
  </w:endnote>
  <w:endnote w:type="continuationSeparator" w:id="0">
    <w:p w:rsidR="007116CE" w:rsidRDefault="007116CE"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833BC4" w:rsidRDefault="009E38C3">
          <w:pPr>
            <w:pStyle w:val="Fuzeile"/>
            <w:rPr>
              <w:color w:val="000000" w:themeColor="text1"/>
              <w:sz w:val="18"/>
              <w:szCs w:val="18"/>
            </w:rPr>
          </w:pPr>
          <w:r w:rsidRPr="00833BC4">
            <w:rPr>
              <w:color w:val="000000" w:themeColor="text1"/>
              <w:sz w:val="18"/>
              <w:szCs w:val="18"/>
            </w:rPr>
            <w:t xml:space="preserve">www.silberhaare.ch&gt;RSVW&gt;   </w:t>
          </w:r>
          <w:r w:rsidR="007D497F">
            <w:rPr>
              <w:color w:val="000000" w:themeColor="text1"/>
              <w:sz w:val="18"/>
              <w:szCs w:val="18"/>
            </w:rPr>
            <w:fldChar w:fldCharType="begin"/>
          </w:r>
          <w:r w:rsidR="007D497F" w:rsidRPr="00833BC4">
            <w:rPr>
              <w:color w:val="000000" w:themeColor="text1"/>
              <w:sz w:val="18"/>
              <w:szCs w:val="18"/>
            </w:rPr>
            <w:instrText xml:space="preserve"> FILENAME   \* MERGEFORMAT </w:instrText>
          </w:r>
          <w:r w:rsidR="007D497F">
            <w:rPr>
              <w:color w:val="000000" w:themeColor="text1"/>
              <w:sz w:val="18"/>
              <w:szCs w:val="18"/>
            </w:rPr>
            <w:fldChar w:fldCharType="separate"/>
          </w:r>
          <w:r w:rsidR="009A55F6">
            <w:rPr>
              <w:noProof/>
              <w:color w:val="000000" w:themeColor="text1"/>
              <w:sz w:val="18"/>
              <w:szCs w:val="18"/>
            </w:rPr>
            <w:t>RSVW Sprachen übersetzen.docx</w:t>
          </w:r>
          <w:r w:rsidR="007D497F">
            <w:rPr>
              <w:color w:val="000000" w:themeColor="text1"/>
              <w:sz w:val="18"/>
              <w:szCs w:val="18"/>
            </w:rPr>
            <w:fldChar w:fldCharType="end"/>
          </w:r>
          <w:r w:rsidR="00C533DE" w:rsidRPr="00833BC4">
            <w:rPr>
              <w:color w:val="000000" w:themeColor="text1"/>
              <w:sz w:val="18"/>
              <w:szCs w:val="18"/>
            </w:rPr>
            <w:t xml:space="preserve"> </w:t>
          </w:r>
        </w:p>
        <w:p w:rsidR="005D3EC9" w:rsidRDefault="009E38C3" w:rsidP="00833BC4">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9A55F6">
            <w:rPr>
              <w:noProof/>
              <w:color w:val="000000" w:themeColor="text1"/>
              <w:sz w:val="18"/>
              <w:szCs w:val="18"/>
            </w:rPr>
            <w:t>30.10.2012</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F21090" w:rsidRPr="00F21090">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CE" w:rsidRDefault="007116CE" w:rsidP="00390A36">
      <w:r>
        <w:separator/>
      </w:r>
    </w:p>
  </w:footnote>
  <w:footnote w:type="continuationSeparator" w:id="0">
    <w:p w:rsidR="007116CE" w:rsidRDefault="007116CE"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053118"/>
    <w:multiLevelType w:val="hybridMultilevel"/>
    <w:tmpl w:val="781C287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2C3A3F"/>
    <w:multiLevelType w:val="hybridMultilevel"/>
    <w:tmpl w:val="83C834A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73402B5"/>
    <w:multiLevelType w:val="hybridMultilevel"/>
    <w:tmpl w:val="08282040"/>
    <w:lvl w:ilvl="0" w:tplc="FF6C945E">
      <w:start w:val="1"/>
      <w:numFmt w:val="bullet"/>
      <w:pStyle w:val="Listenabsatz"/>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8">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0">
    <w:nsid w:val="46B42142"/>
    <w:multiLevelType w:val="hybridMultilevel"/>
    <w:tmpl w:val="3C0AAE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3564C7C"/>
    <w:multiLevelType w:val="hybridMultilevel"/>
    <w:tmpl w:val="FB4C267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7A14E3B"/>
    <w:multiLevelType w:val="hybridMultilevel"/>
    <w:tmpl w:val="D446253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3E606E2"/>
    <w:multiLevelType w:val="hybridMultilevel"/>
    <w:tmpl w:val="877AB4C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7373EEE"/>
    <w:multiLevelType w:val="hybridMultilevel"/>
    <w:tmpl w:val="7C58D94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6"/>
  </w:num>
  <w:num w:numId="6">
    <w:abstractNumId w:val="7"/>
  </w:num>
  <w:num w:numId="7">
    <w:abstractNumId w:val="4"/>
  </w:num>
  <w:num w:numId="8">
    <w:abstractNumId w:val="14"/>
  </w:num>
  <w:num w:numId="9">
    <w:abstractNumId w:val="5"/>
  </w:num>
  <w:num w:numId="10">
    <w:abstractNumId w:val="12"/>
  </w:num>
  <w:num w:numId="11">
    <w:abstractNumId w:val="10"/>
  </w:num>
  <w:num w:numId="12">
    <w:abstractNumId w:val="16"/>
  </w:num>
  <w:num w:numId="13">
    <w:abstractNumId w:val="13"/>
  </w:num>
  <w:num w:numId="14">
    <w:abstractNumId w:val="3"/>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13C6E"/>
    <w:rsid w:val="00014EFF"/>
    <w:rsid w:val="00024572"/>
    <w:rsid w:val="000737F8"/>
    <w:rsid w:val="000949FE"/>
    <w:rsid w:val="000972E7"/>
    <w:rsid w:val="000A0088"/>
    <w:rsid w:val="000E4C5A"/>
    <w:rsid w:val="000E6984"/>
    <w:rsid w:val="000E6FDF"/>
    <w:rsid w:val="000F2F69"/>
    <w:rsid w:val="00120F0C"/>
    <w:rsid w:val="00126498"/>
    <w:rsid w:val="001266C0"/>
    <w:rsid w:val="001421C0"/>
    <w:rsid w:val="00144FA0"/>
    <w:rsid w:val="00151510"/>
    <w:rsid w:val="00156FDF"/>
    <w:rsid w:val="001704CF"/>
    <w:rsid w:val="00177274"/>
    <w:rsid w:val="001A4B88"/>
    <w:rsid w:val="001B599F"/>
    <w:rsid w:val="001C1398"/>
    <w:rsid w:val="001C492A"/>
    <w:rsid w:val="001C6CB0"/>
    <w:rsid w:val="001E1436"/>
    <w:rsid w:val="001F1CD7"/>
    <w:rsid w:val="001F6985"/>
    <w:rsid w:val="0020588A"/>
    <w:rsid w:val="0022384E"/>
    <w:rsid w:val="00227B2F"/>
    <w:rsid w:val="002618B6"/>
    <w:rsid w:val="00266737"/>
    <w:rsid w:val="00270705"/>
    <w:rsid w:val="002944D4"/>
    <w:rsid w:val="002A56BF"/>
    <w:rsid w:val="002B478E"/>
    <w:rsid w:val="002B61B4"/>
    <w:rsid w:val="002E0A00"/>
    <w:rsid w:val="002E51B0"/>
    <w:rsid w:val="002F4A8C"/>
    <w:rsid w:val="00322B9C"/>
    <w:rsid w:val="0032365C"/>
    <w:rsid w:val="00390A36"/>
    <w:rsid w:val="00392AC8"/>
    <w:rsid w:val="00394183"/>
    <w:rsid w:val="003B0AE1"/>
    <w:rsid w:val="003B6D52"/>
    <w:rsid w:val="003C011F"/>
    <w:rsid w:val="003F0BFA"/>
    <w:rsid w:val="004016AA"/>
    <w:rsid w:val="0040586A"/>
    <w:rsid w:val="00406D62"/>
    <w:rsid w:val="00407D7C"/>
    <w:rsid w:val="00445F2E"/>
    <w:rsid w:val="004530F3"/>
    <w:rsid w:val="00456F07"/>
    <w:rsid w:val="0045704B"/>
    <w:rsid w:val="00465D07"/>
    <w:rsid w:val="004677C0"/>
    <w:rsid w:val="0049435A"/>
    <w:rsid w:val="004A04E2"/>
    <w:rsid w:val="004B4B69"/>
    <w:rsid w:val="004C0428"/>
    <w:rsid w:val="004C2E74"/>
    <w:rsid w:val="004C73A1"/>
    <w:rsid w:val="005238C5"/>
    <w:rsid w:val="00533AC4"/>
    <w:rsid w:val="00540647"/>
    <w:rsid w:val="0054243C"/>
    <w:rsid w:val="00555F56"/>
    <w:rsid w:val="00557ECE"/>
    <w:rsid w:val="00574EEF"/>
    <w:rsid w:val="00586DA8"/>
    <w:rsid w:val="005C4D34"/>
    <w:rsid w:val="005D0439"/>
    <w:rsid w:val="005D2BD1"/>
    <w:rsid w:val="005D3EC9"/>
    <w:rsid w:val="005F1FEA"/>
    <w:rsid w:val="005F4EC9"/>
    <w:rsid w:val="00600654"/>
    <w:rsid w:val="00613632"/>
    <w:rsid w:val="006377A2"/>
    <w:rsid w:val="00637A42"/>
    <w:rsid w:val="006420AE"/>
    <w:rsid w:val="006719E8"/>
    <w:rsid w:val="006A7DB8"/>
    <w:rsid w:val="006B48A7"/>
    <w:rsid w:val="006C0021"/>
    <w:rsid w:val="006C28EB"/>
    <w:rsid w:val="006C38E9"/>
    <w:rsid w:val="006C5138"/>
    <w:rsid w:val="006E0B27"/>
    <w:rsid w:val="006E1293"/>
    <w:rsid w:val="006E567A"/>
    <w:rsid w:val="006F426C"/>
    <w:rsid w:val="007116CE"/>
    <w:rsid w:val="00723250"/>
    <w:rsid w:val="00730891"/>
    <w:rsid w:val="00751294"/>
    <w:rsid w:val="00760459"/>
    <w:rsid w:val="00784AC0"/>
    <w:rsid w:val="007B320F"/>
    <w:rsid w:val="007D28E1"/>
    <w:rsid w:val="007D497F"/>
    <w:rsid w:val="007D4E66"/>
    <w:rsid w:val="007E15B9"/>
    <w:rsid w:val="007E668E"/>
    <w:rsid w:val="007F03AB"/>
    <w:rsid w:val="007F2645"/>
    <w:rsid w:val="008066D3"/>
    <w:rsid w:val="0082655D"/>
    <w:rsid w:val="008279D3"/>
    <w:rsid w:val="00833BC4"/>
    <w:rsid w:val="0085132F"/>
    <w:rsid w:val="00855B49"/>
    <w:rsid w:val="008566F6"/>
    <w:rsid w:val="00860928"/>
    <w:rsid w:val="008618A6"/>
    <w:rsid w:val="008663F6"/>
    <w:rsid w:val="008D3849"/>
    <w:rsid w:val="008D3BD0"/>
    <w:rsid w:val="008E38A7"/>
    <w:rsid w:val="008F0E28"/>
    <w:rsid w:val="008F43D1"/>
    <w:rsid w:val="0092280E"/>
    <w:rsid w:val="00924580"/>
    <w:rsid w:val="00932933"/>
    <w:rsid w:val="0093667D"/>
    <w:rsid w:val="00970DC7"/>
    <w:rsid w:val="0099355D"/>
    <w:rsid w:val="009A55F6"/>
    <w:rsid w:val="009B0A8E"/>
    <w:rsid w:val="009D4271"/>
    <w:rsid w:val="009E30AC"/>
    <w:rsid w:val="009E38C3"/>
    <w:rsid w:val="00A0759C"/>
    <w:rsid w:val="00A12935"/>
    <w:rsid w:val="00A202B0"/>
    <w:rsid w:val="00A30EC1"/>
    <w:rsid w:val="00A40A63"/>
    <w:rsid w:val="00A4502C"/>
    <w:rsid w:val="00A65237"/>
    <w:rsid w:val="00A667A8"/>
    <w:rsid w:val="00A943DD"/>
    <w:rsid w:val="00A97528"/>
    <w:rsid w:val="00AA507D"/>
    <w:rsid w:val="00AD576E"/>
    <w:rsid w:val="00AF03F7"/>
    <w:rsid w:val="00B05BE7"/>
    <w:rsid w:val="00B104CE"/>
    <w:rsid w:val="00B13FFF"/>
    <w:rsid w:val="00B426A3"/>
    <w:rsid w:val="00B50656"/>
    <w:rsid w:val="00B62EDD"/>
    <w:rsid w:val="00B8161F"/>
    <w:rsid w:val="00BA26F1"/>
    <w:rsid w:val="00BB73B1"/>
    <w:rsid w:val="00BC699D"/>
    <w:rsid w:val="00BD5939"/>
    <w:rsid w:val="00C071A3"/>
    <w:rsid w:val="00C16F82"/>
    <w:rsid w:val="00C51B34"/>
    <w:rsid w:val="00C533DE"/>
    <w:rsid w:val="00C5446B"/>
    <w:rsid w:val="00C620E9"/>
    <w:rsid w:val="00C64677"/>
    <w:rsid w:val="00C65158"/>
    <w:rsid w:val="00C806D2"/>
    <w:rsid w:val="00C81792"/>
    <w:rsid w:val="00CB797F"/>
    <w:rsid w:val="00CC4F73"/>
    <w:rsid w:val="00CD6ED8"/>
    <w:rsid w:val="00CF3266"/>
    <w:rsid w:val="00CF4FF5"/>
    <w:rsid w:val="00CF73BC"/>
    <w:rsid w:val="00CF7A25"/>
    <w:rsid w:val="00D10AD6"/>
    <w:rsid w:val="00D11834"/>
    <w:rsid w:val="00D13D3B"/>
    <w:rsid w:val="00D15786"/>
    <w:rsid w:val="00D15B12"/>
    <w:rsid w:val="00D171EB"/>
    <w:rsid w:val="00D23315"/>
    <w:rsid w:val="00D325DE"/>
    <w:rsid w:val="00D36B53"/>
    <w:rsid w:val="00D456E0"/>
    <w:rsid w:val="00D54F37"/>
    <w:rsid w:val="00D56E43"/>
    <w:rsid w:val="00D65605"/>
    <w:rsid w:val="00D76981"/>
    <w:rsid w:val="00DA0F45"/>
    <w:rsid w:val="00DB35B3"/>
    <w:rsid w:val="00DB4E32"/>
    <w:rsid w:val="00DC37AC"/>
    <w:rsid w:val="00DE574F"/>
    <w:rsid w:val="00E2539E"/>
    <w:rsid w:val="00E27C1E"/>
    <w:rsid w:val="00E3213D"/>
    <w:rsid w:val="00E3260B"/>
    <w:rsid w:val="00E42FF5"/>
    <w:rsid w:val="00E4703B"/>
    <w:rsid w:val="00E60318"/>
    <w:rsid w:val="00E64F03"/>
    <w:rsid w:val="00E7497E"/>
    <w:rsid w:val="00EB1758"/>
    <w:rsid w:val="00EB3955"/>
    <w:rsid w:val="00EC3050"/>
    <w:rsid w:val="00ED4ABC"/>
    <w:rsid w:val="00ED7391"/>
    <w:rsid w:val="00F051B3"/>
    <w:rsid w:val="00F21090"/>
    <w:rsid w:val="00F40881"/>
    <w:rsid w:val="00F440B2"/>
    <w:rsid w:val="00F5673C"/>
    <w:rsid w:val="00F61612"/>
    <w:rsid w:val="00F62D15"/>
    <w:rsid w:val="00F67FCD"/>
    <w:rsid w:val="00F7152E"/>
    <w:rsid w:val="00F93644"/>
    <w:rsid w:val="00FA7C8B"/>
    <w:rsid w:val="00FB0357"/>
    <w:rsid w:val="00FC0F1D"/>
    <w:rsid w:val="00FC0F5F"/>
    <w:rsid w:val="00FC4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26673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0E6FDF"/>
    <w:pPr>
      <w:numPr>
        <w:numId w:val="6"/>
      </w:numPr>
      <w:spacing w:line="276" w:lineRule="auto"/>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semiHidden/>
    <w:rsid w:val="0026673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489703">
          <w:marLeft w:val="0"/>
          <w:marRight w:val="0"/>
          <w:marTop w:val="0"/>
          <w:marBottom w:val="0"/>
          <w:divBdr>
            <w:top w:val="none" w:sz="0" w:space="0" w:color="auto"/>
            <w:left w:val="none" w:sz="0" w:space="0" w:color="auto"/>
            <w:bottom w:val="none" w:sz="0" w:space="0" w:color="auto"/>
            <w:right w:val="none" w:sz="0" w:space="0" w:color="auto"/>
          </w:divBdr>
        </w:div>
        <w:div w:id="1527450651">
          <w:marLeft w:val="0"/>
          <w:marRight w:val="0"/>
          <w:marTop w:val="0"/>
          <w:marBottom w:val="0"/>
          <w:divBdr>
            <w:top w:val="none" w:sz="0" w:space="0" w:color="auto"/>
            <w:left w:val="none" w:sz="0" w:space="0" w:color="auto"/>
            <w:bottom w:val="none" w:sz="0" w:space="0" w:color="auto"/>
            <w:right w:val="none" w:sz="0" w:space="0" w:color="auto"/>
          </w:divBdr>
        </w:div>
      </w:divsChild>
    </w:div>
    <w:div w:id="205527440">
      <w:bodyDiv w:val="1"/>
      <w:marLeft w:val="0"/>
      <w:marRight w:val="0"/>
      <w:marTop w:val="0"/>
      <w:marBottom w:val="0"/>
      <w:divBdr>
        <w:top w:val="none" w:sz="0" w:space="0" w:color="auto"/>
        <w:left w:val="none" w:sz="0" w:space="0" w:color="auto"/>
        <w:bottom w:val="none" w:sz="0" w:space="0" w:color="auto"/>
        <w:right w:val="none" w:sz="0" w:space="0" w:color="auto"/>
      </w:divBdr>
    </w:div>
    <w:div w:id="312956819">
      <w:bodyDiv w:val="1"/>
      <w:marLeft w:val="0"/>
      <w:marRight w:val="0"/>
      <w:marTop w:val="0"/>
      <w:marBottom w:val="0"/>
      <w:divBdr>
        <w:top w:val="none" w:sz="0" w:space="0" w:color="auto"/>
        <w:left w:val="none" w:sz="0" w:space="0" w:color="auto"/>
        <w:bottom w:val="none" w:sz="0" w:space="0" w:color="auto"/>
        <w:right w:val="none" w:sz="0" w:space="0" w:color="auto"/>
      </w:divBdr>
    </w:div>
    <w:div w:id="333806726">
      <w:bodyDiv w:val="1"/>
      <w:marLeft w:val="0"/>
      <w:marRight w:val="0"/>
      <w:marTop w:val="0"/>
      <w:marBottom w:val="0"/>
      <w:divBdr>
        <w:top w:val="none" w:sz="0" w:space="0" w:color="auto"/>
        <w:left w:val="none" w:sz="0" w:space="0" w:color="auto"/>
        <w:bottom w:val="none" w:sz="0" w:space="0" w:color="auto"/>
        <w:right w:val="none" w:sz="0" w:space="0" w:color="auto"/>
      </w:divBdr>
    </w:div>
    <w:div w:id="705565056">
      <w:bodyDiv w:val="1"/>
      <w:marLeft w:val="0"/>
      <w:marRight w:val="0"/>
      <w:marTop w:val="0"/>
      <w:marBottom w:val="0"/>
      <w:divBdr>
        <w:top w:val="none" w:sz="0" w:space="0" w:color="auto"/>
        <w:left w:val="none" w:sz="0" w:space="0" w:color="auto"/>
        <w:bottom w:val="none" w:sz="0" w:space="0" w:color="auto"/>
        <w:right w:val="none" w:sz="0" w:space="0" w:color="auto"/>
      </w:divBdr>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971902971">
      <w:bodyDiv w:val="1"/>
      <w:marLeft w:val="0"/>
      <w:marRight w:val="0"/>
      <w:marTop w:val="0"/>
      <w:marBottom w:val="0"/>
      <w:divBdr>
        <w:top w:val="none" w:sz="0" w:space="0" w:color="auto"/>
        <w:left w:val="none" w:sz="0" w:space="0" w:color="auto"/>
        <w:bottom w:val="none" w:sz="0" w:space="0" w:color="auto"/>
        <w:right w:val="none" w:sz="0" w:space="0" w:color="auto"/>
      </w:divBdr>
      <w:divsChild>
        <w:div w:id="1985549931">
          <w:marLeft w:val="0"/>
          <w:marRight w:val="0"/>
          <w:marTop w:val="0"/>
          <w:marBottom w:val="0"/>
          <w:divBdr>
            <w:top w:val="none" w:sz="0" w:space="0" w:color="auto"/>
            <w:left w:val="none" w:sz="0" w:space="0" w:color="auto"/>
            <w:bottom w:val="none" w:sz="0" w:space="0" w:color="auto"/>
            <w:right w:val="none" w:sz="0" w:space="0" w:color="auto"/>
          </w:divBdr>
        </w:div>
        <w:div w:id="2111853285">
          <w:marLeft w:val="0"/>
          <w:marRight w:val="0"/>
          <w:marTop w:val="150"/>
          <w:marBottom w:val="0"/>
          <w:divBdr>
            <w:top w:val="none" w:sz="0" w:space="0" w:color="auto"/>
            <w:left w:val="none" w:sz="0" w:space="0" w:color="auto"/>
            <w:bottom w:val="none" w:sz="0" w:space="0" w:color="auto"/>
            <w:right w:val="none" w:sz="0" w:space="0" w:color="auto"/>
          </w:divBdr>
        </w:div>
      </w:divsChild>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0935600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2038">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889023580">
      <w:bodyDiv w:val="1"/>
      <w:marLeft w:val="0"/>
      <w:marRight w:val="0"/>
      <w:marTop w:val="0"/>
      <w:marBottom w:val="0"/>
      <w:divBdr>
        <w:top w:val="none" w:sz="0" w:space="0" w:color="auto"/>
        <w:left w:val="none" w:sz="0" w:space="0" w:color="auto"/>
        <w:bottom w:val="none" w:sz="0" w:space="0" w:color="auto"/>
        <w:right w:val="none" w:sz="0" w:space="0" w:color="auto"/>
      </w:divBdr>
      <w:divsChild>
        <w:div w:id="404032442">
          <w:marLeft w:val="0"/>
          <w:marRight w:val="0"/>
          <w:marTop w:val="0"/>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193987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2138-12CB-44F6-953D-596518A8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Burkhard</dc:creator>
  <cp:lastModifiedBy>Herbert Burkhard</cp:lastModifiedBy>
  <cp:revision>15</cp:revision>
  <cp:lastPrinted>2012-10-30T14:12:00Z</cp:lastPrinted>
  <dcterms:created xsi:type="dcterms:W3CDTF">2012-10-09T10:57:00Z</dcterms:created>
  <dcterms:modified xsi:type="dcterms:W3CDTF">2012-10-30T15:22:00Z</dcterms:modified>
</cp:coreProperties>
</file>