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513"/>
      </w:tblGrid>
      <w:tr w:rsidR="00A97528" w:rsidTr="004A04E2">
        <w:trPr>
          <w:trHeight w:val="1"/>
        </w:trPr>
        <w:tc>
          <w:tcPr>
            <w:tcW w:w="1984" w:type="dxa"/>
            <w:shd w:val="clear" w:color="000000" w:fill="FFFFFF"/>
            <w:tcMar>
              <w:left w:w="0" w:type="dxa"/>
              <w:right w:w="0" w:type="dxa"/>
            </w:tcMar>
          </w:tcPr>
          <w:p w:rsidR="00A97528" w:rsidRPr="00456F07" w:rsidRDefault="005D3EC9" w:rsidP="00402288">
            <w:pPr>
              <w:ind w:left="-284"/>
              <w:rPr>
                <w:rFonts w:ascii="Calibri" w:eastAsia="Calibri" w:hAnsi="Calibri" w:cs="Calibri"/>
                <w:sz w:val="48"/>
                <w:szCs w:val="48"/>
              </w:rPr>
            </w:pPr>
            <w:bookmarkStart w:id="0" w:name="_GoBack"/>
            <w:bookmarkEnd w:id="0"/>
            <w:r>
              <w:rPr>
                <w:rFonts w:ascii="Calibri" w:eastAsia="Calibri" w:hAnsi="Calibri" w:cs="Calibri"/>
                <w:sz w:val="22"/>
              </w:rPr>
              <w:t xml:space="preserve"> </w:t>
            </w:r>
            <w:r w:rsidR="00456F07">
              <w:rPr>
                <w:rFonts w:ascii="Calibri" w:eastAsia="Calibri" w:hAnsi="Calibri" w:cs="Calibri"/>
                <w:b/>
                <w:spacing w:val="5"/>
                <w:sz w:val="48"/>
                <w:szCs w:val="48"/>
              </w:rPr>
              <w:t>1</w:t>
            </w:r>
            <w:r w:rsidRPr="00456F07">
              <w:rPr>
                <w:rFonts w:ascii="Calibri" w:eastAsia="Calibri" w:hAnsi="Calibri" w:cs="Calibri"/>
                <w:b/>
                <w:spacing w:val="5"/>
                <w:sz w:val="48"/>
                <w:szCs w:val="48"/>
              </w:rPr>
              <w:t>1</w:t>
            </w:r>
            <w:r w:rsidR="008663F6" w:rsidRPr="00456F07">
              <w:rPr>
                <w:rFonts w:ascii="Calibri" w:eastAsia="Calibri" w:hAnsi="Calibri" w:cs="Calibri"/>
                <w:b/>
                <w:spacing w:val="5"/>
                <w:sz w:val="48"/>
                <w:szCs w:val="48"/>
              </w:rPr>
              <w:t>.</w:t>
            </w:r>
            <w:r w:rsidR="00402288">
              <w:rPr>
                <w:rFonts w:ascii="Calibri" w:eastAsia="Calibri" w:hAnsi="Calibri" w:cs="Calibri"/>
                <w:b/>
                <w:spacing w:val="5"/>
                <w:sz w:val="48"/>
                <w:szCs w:val="48"/>
              </w:rPr>
              <w:t>3</w:t>
            </w:r>
          </w:p>
        </w:tc>
        <w:tc>
          <w:tcPr>
            <w:tcW w:w="7513" w:type="dxa"/>
            <w:shd w:val="clear" w:color="000000" w:fill="FFFFFF"/>
            <w:tcMar>
              <w:left w:w="0" w:type="dxa"/>
              <w:right w:w="0" w:type="dxa"/>
            </w:tcMar>
          </w:tcPr>
          <w:p w:rsidR="00A97528" w:rsidRPr="00456F07" w:rsidRDefault="009713D4" w:rsidP="00126498">
            <w:pPr>
              <w:rPr>
                <w:rFonts w:ascii="Calibri" w:eastAsia="Calibri" w:hAnsi="Calibri" w:cs="Calibri"/>
                <w:sz w:val="48"/>
                <w:szCs w:val="48"/>
              </w:rPr>
            </w:pPr>
            <w:r>
              <w:rPr>
                <w:rFonts w:ascii="Calibri" w:eastAsia="Calibri" w:hAnsi="Calibri" w:cs="Calibri"/>
                <w:b/>
                <w:spacing w:val="5"/>
                <w:sz w:val="48"/>
                <w:szCs w:val="48"/>
              </w:rPr>
              <w:t>Ansichten</w:t>
            </w:r>
          </w:p>
        </w:tc>
      </w:tr>
      <w:tr w:rsidR="00A97528" w:rsidTr="004A04E2">
        <w:trPr>
          <w:trHeight w:val="1"/>
        </w:trPr>
        <w:tc>
          <w:tcPr>
            <w:tcW w:w="1984" w:type="dxa"/>
            <w:shd w:val="clear" w:color="000000" w:fill="FFFFFF"/>
            <w:tcMar>
              <w:left w:w="0" w:type="dxa"/>
              <w:right w:w="0" w:type="dxa"/>
            </w:tcMar>
          </w:tcPr>
          <w:p w:rsidR="00A97528" w:rsidRDefault="005D3EC9" w:rsidP="001F6934">
            <w:pPr>
              <w:rPr>
                <w:rFonts w:eastAsia="Calibri"/>
              </w:rPr>
            </w:pPr>
            <w:r>
              <w:rPr>
                <w:rFonts w:eastAsia="Calibri"/>
              </w:rPr>
              <w:t>Kursziel</w:t>
            </w:r>
          </w:p>
        </w:tc>
        <w:tc>
          <w:tcPr>
            <w:tcW w:w="7513" w:type="dxa"/>
            <w:shd w:val="clear" w:color="000000" w:fill="FFFFFF"/>
            <w:tcMar>
              <w:left w:w="0" w:type="dxa"/>
              <w:right w:w="0" w:type="dxa"/>
            </w:tcMar>
          </w:tcPr>
          <w:p w:rsidR="00A97528" w:rsidRDefault="005D3EC9" w:rsidP="001F6934">
            <w:pPr>
              <w:rPr>
                <w:rFonts w:eastAsia="Calibri"/>
              </w:rPr>
            </w:pPr>
            <w:r w:rsidRPr="001F6934">
              <w:t xml:space="preserve">Sie </w:t>
            </w:r>
            <w:r w:rsidR="006F674A" w:rsidRPr="001F6934">
              <w:t>können das Dokument auf unterschiedliche Arten am Bildschirm anzeigen</w:t>
            </w:r>
            <w:r w:rsidR="006F674A">
              <w:rPr>
                <w:rFonts w:eastAsia="Calibri"/>
              </w:rPr>
              <w:t xml:space="preserve"> und die beste Darstellungsart für Ihre Aufgabe auswählen</w:t>
            </w:r>
            <w:r w:rsidR="00A1241E">
              <w:rPr>
                <w:rFonts w:eastAsia="Calibri"/>
              </w:rPr>
              <w:t>,</w:t>
            </w:r>
          </w:p>
          <w:p w:rsidR="004A04E2" w:rsidRDefault="004A04E2" w:rsidP="001F6934">
            <w:pPr>
              <w:rPr>
                <w:rFonts w:eastAsia="Calibri"/>
              </w:rPr>
            </w:pPr>
          </w:p>
        </w:tc>
      </w:tr>
    </w:tbl>
    <w:p w:rsidR="005D3EC9" w:rsidRDefault="005D3EC9" w:rsidP="001F6934">
      <w:pPr>
        <w:rPr>
          <w:rStyle w:val="apple-style-span"/>
          <w:rFonts w:ascii="Arial" w:hAnsi="Arial" w:cs="Arial"/>
          <w:color w:val="000000"/>
          <w:sz w:val="20"/>
          <w:szCs w:val="20"/>
          <w:shd w:val="clear" w:color="auto" w:fill="F9F9F9"/>
        </w:rPr>
      </w:pPr>
    </w:p>
    <w:p w:rsidR="00B62EDD" w:rsidRDefault="001F6934" w:rsidP="001F6934">
      <w:pPr>
        <w:rPr>
          <w:rStyle w:val="apple-style-span"/>
          <w:rFonts w:cstheme="minorHAnsi"/>
          <w:color w:val="000000"/>
          <w:szCs w:val="24"/>
          <w:shd w:val="clear" w:color="auto" w:fill="F9F9F9"/>
        </w:rPr>
      </w:pPr>
      <w:r w:rsidRPr="001F6934">
        <w:rPr>
          <w:rStyle w:val="apple-style-span"/>
          <w:rFonts w:cstheme="minorHAnsi"/>
          <w:color w:val="000000"/>
          <w:szCs w:val="24"/>
          <w:shd w:val="clear" w:color="auto" w:fill="F9F9F9"/>
        </w:rPr>
        <w:t xml:space="preserve">Word stellt </w:t>
      </w:r>
      <w:r>
        <w:rPr>
          <w:rStyle w:val="apple-style-span"/>
          <w:rFonts w:cstheme="minorHAnsi"/>
          <w:color w:val="000000"/>
          <w:szCs w:val="24"/>
          <w:shd w:val="clear" w:color="auto" w:fill="F9F9F9"/>
        </w:rPr>
        <w:t>für die verschiedenen Bearbeitungsarten der Dokumente unterschiedliche Ansichten zur Verfügung. Ein</w:t>
      </w:r>
      <w:r w:rsidR="00A1241E">
        <w:rPr>
          <w:rStyle w:val="apple-style-span"/>
          <w:rFonts w:cstheme="minorHAnsi"/>
          <w:color w:val="000000"/>
          <w:szCs w:val="24"/>
          <w:shd w:val="clear" w:color="auto" w:fill="F9F9F9"/>
        </w:rPr>
        <w:t>e</w:t>
      </w:r>
      <w:r>
        <w:rPr>
          <w:rStyle w:val="apple-style-span"/>
          <w:rFonts w:cstheme="minorHAnsi"/>
          <w:color w:val="000000"/>
          <w:szCs w:val="24"/>
          <w:shd w:val="clear" w:color="auto" w:fill="F9F9F9"/>
        </w:rPr>
        <w:t xml:space="preserve"> Ansicht eignet sich für die Eingabe und Bearbeitung von Texten, eine andere für die Positionierung von eingefügten Elementen wie Bilder. Eine andere unterstützt Sie beim Umstellen von einzelnen Kapiteln in langen Dokumenten.</w:t>
      </w:r>
    </w:p>
    <w:p w:rsidR="001F6934" w:rsidRDefault="001F6934" w:rsidP="001F6934">
      <w:pPr>
        <w:rPr>
          <w:rStyle w:val="apple-style-span"/>
          <w:rFonts w:cstheme="minorHAnsi"/>
          <w:color w:val="000000"/>
          <w:szCs w:val="24"/>
          <w:shd w:val="clear" w:color="auto" w:fill="F9F9F9"/>
        </w:rPr>
      </w:pPr>
    </w:p>
    <w:p w:rsidR="001F6934" w:rsidRDefault="001F6934"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 xml:space="preserve">Wählen Sie die Registerkarte  </w:t>
      </w:r>
      <w:r>
        <w:rPr>
          <w:rStyle w:val="apple-style-span"/>
          <w:rFonts w:cstheme="minorHAnsi"/>
          <w:b/>
          <w:color w:val="000000"/>
          <w:szCs w:val="24"/>
          <w:highlight w:val="lightGray"/>
          <w:shd w:val="clear" w:color="auto" w:fill="F9F9F9"/>
        </w:rPr>
        <w:t>Ansich</w:t>
      </w:r>
      <w:r w:rsidRPr="001F6934">
        <w:rPr>
          <w:rStyle w:val="apple-style-span"/>
          <w:rFonts w:cstheme="minorHAnsi"/>
          <w:b/>
          <w:color w:val="000000"/>
          <w:szCs w:val="24"/>
          <w:highlight w:val="lightGray"/>
          <w:shd w:val="clear" w:color="auto" w:fill="F9F9F9"/>
        </w:rPr>
        <w:t>t</w:t>
      </w:r>
      <w:r>
        <w:rPr>
          <w:rStyle w:val="apple-style-span"/>
          <w:rFonts w:cstheme="minorHAnsi"/>
          <w:color w:val="000000"/>
          <w:szCs w:val="24"/>
          <w:shd w:val="clear" w:color="auto" w:fill="F9F9F9"/>
        </w:rPr>
        <w:t>. Auf der rechten Seite des Menübandes werden 4 Ansichtsmöglichkeiten angezeigt.</w:t>
      </w:r>
    </w:p>
    <w:p w:rsidR="001F6934" w:rsidRDefault="001F6934" w:rsidP="001F6934">
      <w:pPr>
        <w:rPr>
          <w:rStyle w:val="apple-style-span"/>
          <w:rFonts w:cstheme="minorHAnsi"/>
          <w:color w:val="000000"/>
          <w:szCs w:val="24"/>
          <w:shd w:val="clear" w:color="auto" w:fill="F9F9F9"/>
        </w:rPr>
      </w:pPr>
    </w:p>
    <w:p w:rsidR="001F6934" w:rsidRDefault="001F6934" w:rsidP="001F6934">
      <w:pPr>
        <w:rPr>
          <w:rStyle w:val="apple-style-span"/>
          <w:rFonts w:cstheme="minorHAnsi"/>
          <w:color w:val="000000"/>
          <w:szCs w:val="24"/>
          <w:shd w:val="clear" w:color="auto" w:fill="F9F9F9"/>
        </w:rPr>
      </w:pPr>
      <w:r>
        <w:rPr>
          <w:noProof/>
        </w:rPr>
        <w:drawing>
          <wp:inline distT="0" distB="0" distL="0" distR="0" wp14:anchorId="1BBC6292" wp14:editId="164F3D10">
            <wp:extent cx="5647619" cy="102857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47619" cy="1028571"/>
                    </a:xfrm>
                    <a:prstGeom prst="rect">
                      <a:avLst/>
                    </a:prstGeom>
                  </pic:spPr>
                </pic:pic>
              </a:graphicData>
            </a:graphic>
          </wp:inline>
        </w:drawing>
      </w:r>
    </w:p>
    <w:p w:rsidR="004A1147" w:rsidRDefault="004A1147" w:rsidP="001F6934">
      <w:pPr>
        <w:rPr>
          <w:rStyle w:val="apple-style-span"/>
          <w:rFonts w:cstheme="minorHAnsi"/>
          <w:color w:val="000000"/>
          <w:szCs w:val="24"/>
          <w:shd w:val="clear" w:color="auto" w:fill="F9F9F9"/>
        </w:rPr>
      </w:pPr>
    </w:p>
    <w:p w:rsidR="001F6934" w:rsidRDefault="00D81A60"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 xml:space="preserve">Mit diesen Schaltflächen kann schnell zwischen den verschiedenen Ansichten gewechselt werden. Die endgültige Darstellung der Seite können Sie über die Registerkarte </w:t>
      </w:r>
      <w:r w:rsidRPr="00D81A60">
        <w:rPr>
          <w:rStyle w:val="apple-style-span"/>
          <w:rFonts w:cstheme="minorHAnsi"/>
          <w:b/>
          <w:color w:val="000000"/>
          <w:szCs w:val="24"/>
          <w:highlight w:val="lightGray"/>
          <w:shd w:val="clear" w:color="auto" w:fill="F9F9F9"/>
        </w:rPr>
        <w:t>Datei</w:t>
      </w:r>
      <w:r>
        <w:rPr>
          <w:rStyle w:val="apple-style-span"/>
          <w:rFonts w:cstheme="minorHAnsi"/>
          <w:color w:val="000000"/>
          <w:szCs w:val="24"/>
          <w:shd w:val="clear" w:color="auto" w:fill="F9F9F9"/>
        </w:rPr>
        <w:t xml:space="preserve"> und den Befehl </w:t>
      </w:r>
      <w:r w:rsidRPr="00D81A60">
        <w:rPr>
          <w:rStyle w:val="apple-style-span"/>
          <w:rFonts w:cstheme="minorHAnsi"/>
          <w:i/>
          <w:color w:val="000000"/>
          <w:szCs w:val="24"/>
          <w:shd w:val="clear" w:color="auto" w:fill="F9F9F9"/>
        </w:rPr>
        <w:t>Drucken</w:t>
      </w:r>
      <w:r>
        <w:rPr>
          <w:rStyle w:val="apple-style-span"/>
          <w:rFonts w:cstheme="minorHAnsi"/>
          <w:color w:val="000000"/>
          <w:szCs w:val="24"/>
          <w:shd w:val="clear" w:color="auto" w:fill="F9F9F9"/>
        </w:rPr>
        <w:t xml:space="preserve"> anzeigen.</w:t>
      </w:r>
    </w:p>
    <w:p w:rsidR="00D81A60" w:rsidRDefault="00D81A60" w:rsidP="001F6934">
      <w:pPr>
        <w:rPr>
          <w:rStyle w:val="apple-style-span"/>
          <w:rFonts w:cstheme="minorHAnsi"/>
          <w:color w:val="000000"/>
          <w:szCs w:val="24"/>
          <w:shd w:val="clear" w:color="auto" w:fill="F9F9F9"/>
        </w:rPr>
      </w:pPr>
    </w:p>
    <w:p w:rsidR="00D81A60" w:rsidRDefault="00D81A60"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Standardmässig wird das Dokument im Seitenlayout angezeigt. Dieses Layout ist das gebräuchlichste.</w:t>
      </w:r>
    </w:p>
    <w:p w:rsidR="00D81A60" w:rsidRDefault="00D81A60" w:rsidP="001F6934">
      <w:pPr>
        <w:rPr>
          <w:rStyle w:val="apple-style-span"/>
          <w:rFonts w:cstheme="minorHAnsi"/>
          <w:color w:val="000000"/>
          <w:szCs w:val="24"/>
          <w:shd w:val="clear" w:color="auto" w:fill="F9F9F9"/>
        </w:rPr>
      </w:pPr>
    </w:p>
    <w:p w:rsidR="00D81A60" w:rsidRPr="00D81A60" w:rsidRDefault="00D81A60" w:rsidP="001F6934">
      <w:pPr>
        <w:rPr>
          <w:rStyle w:val="apple-style-span"/>
          <w:rFonts w:cstheme="minorHAnsi"/>
          <w:b/>
          <w:color w:val="000000"/>
          <w:szCs w:val="24"/>
          <w:shd w:val="clear" w:color="auto" w:fill="F9F9F9"/>
        </w:rPr>
      </w:pPr>
      <w:r w:rsidRPr="00D81A60">
        <w:rPr>
          <w:rStyle w:val="apple-style-span"/>
          <w:rFonts w:cstheme="minorHAnsi"/>
          <w:b/>
          <w:color w:val="000000"/>
          <w:szCs w:val="24"/>
          <w:shd w:val="clear" w:color="auto" w:fill="F9F9F9"/>
        </w:rPr>
        <w:t>Seitenlayout</w:t>
      </w:r>
    </w:p>
    <w:p w:rsidR="00D81A60" w:rsidRDefault="00D81A60"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 xml:space="preserve">Diese Anzeige entspricht der Darstellung auf dem Drucker und ermöglicht es, den Text zu bearbeiten, die Seitenränder und die Tabulatoren zu setzen. Hier </w:t>
      </w:r>
      <w:r w:rsidR="00A1241E">
        <w:rPr>
          <w:rStyle w:val="apple-style-span"/>
          <w:rFonts w:cstheme="minorHAnsi"/>
          <w:color w:val="000000"/>
          <w:szCs w:val="24"/>
          <w:shd w:val="clear" w:color="auto" w:fill="F9F9F9"/>
        </w:rPr>
        <w:t>werd</w:t>
      </w:r>
      <w:r>
        <w:rPr>
          <w:rStyle w:val="apple-style-span"/>
          <w:rFonts w:cstheme="minorHAnsi"/>
          <w:color w:val="000000"/>
          <w:szCs w:val="24"/>
          <w:shd w:val="clear" w:color="auto" w:fill="F9F9F9"/>
        </w:rPr>
        <w:t>en auch Kopf- und Fusszeilen angezeigt und</w:t>
      </w:r>
      <w:r w:rsidR="00A1241E">
        <w:rPr>
          <w:rStyle w:val="apple-style-span"/>
          <w:rFonts w:cstheme="minorHAnsi"/>
          <w:color w:val="000000"/>
          <w:szCs w:val="24"/>
          <w:shd w:val="clear" w:color="auto" w:fill="F9F9F9"/>
        </w:rPr>
        <w:t xml:space="preserve"> können</w:t>
      </w:r>
      <w:r>
        <w:rPr>
          <w:rStyle w:val="apple-style-span"/>
          <w:rFonts w:cstheme="minorHAnsi"/>
          <w:color w:val="000000"/>
          <w:szCs w:val="24"/>
          <w:shd w:val="clear" w:color="auto" w:fill="F9F9F9"/>
        </w:rPr>
        <w:t xml:space="preserve"> überarbeitet werden.</w:t>
      </w:r>
    </w:p>
    <w:p w:rsidR="00D81A60" w:rsidRDefault="00D81A60" w:rsidP="001F6934">
      <w:pPr>
        <w:rPr>
          <w:rStyle w:val="apple-style-span"/>
          <w:rFonts w:cstheme="minorHAnsi"/>
          <w:color w:val="000000"/>
          <w:szCs w:val="24"/>
          <w:shd w:val="clear" w:color="auto" w:fill="F9F9F9"/>
        </w:rPr>
      </w:pPr>
    </w:p>
    <w:p w:rsidR="00D81A60" w:rsidRPr="00D81A60" w:rsidRDefault="00D81A60" w:rsidP="001F6934">
      <w:pPr>
        <w:rPr>
          <w:rStyle w:val="apple-style-span"/>
          <w:rFonts w:cstheme="minorHAnsi"/>
          <w:b/>
          <w:color w:val="000000"/>
          <w:szCs w:val="24"/>
          <w:shd w:val="clear" w:color="auto" w:fill="F9F9F9"/>
        </w:rPr>
      </w:pPr>
      <w:r w:rsidRPr="00D81A60">
        <w:rPr>
          <w:rStyle w:val="apple-style-span"/>
          <w:rFonts w:cstheme="minorHAnsi"/>
          <w:b/>
          <w:color w:val="000000"/>
          <w:szCs w:val="24"/>
          <w:shd w:val="clear" w:color="auto" w:fill="F9F9F9"/>
        </w:rPr>
        <w:t>Vollbild-Lesemodus</w:t>
      </w:r>
    </w:p>
    <w:p w:rsidR="00D81A60" w:rsidRDefault="00051949"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Diese Ansicht eignet sich, wie der Name sagt, zum Lesen von Dokumenten. Das aktuelle Dokument füllt den ganzen Bildschirm aus und das Menüband wird ausgeblendet. Zur besseren Lesbarkeit kann die Schrift in der Anzeige vergrössert werden. I</w:t>
      </w:r>
      <w:r w:rsidR="00A1241E">
        <w:rPr>
          <w:rStyle w:val="apple-style-span"/>
          <w:rFonts w:cstheme="minorHAnsi"/>
          <w:color w:val="000000"/>
          <w:szCs w:val="24"/>
          <w:shd w:val="clear" w:color="auto" w:fill="F9F9F9"/>
        </w:rPr>
        <w:t>n</w:t>
      </w:r>
      <w:r>
        <w:rPr>
          <w:rStyle w:val="apple-style-span"/>
          <w:rFonts w:cstheme="minorHAnsi"/>
          <w:color w:val="000000"/>
          <w:szCs w:val="24"/>
          <w:shd w:val="clear" w:color="auto" w:fill="F9F9F9"/>
        </w:rPr>
        <w:t xml:space="preserve"> der Menüzeile kann über Ansichtsoptionen die Darstellung angepasst werden. Wie grössere Schrift, mehrere Seiten usw. In diesem Modus können keine Aenderungen im Dokument vorgenommen werden</w:t>
      </w:r>
      <w:r w:rsidR="00A1241E">
        <w:rPr>
          <w:rStyle w:val="apple-style-span"/>
          <w:rFonts w:cstheme="minorHAnsi"/>
          <w:color w:val="000000"/>
          <w:szCs w:val="24"/>
          <w:shd w:val="clear" w:color="auto" w:fill="F9F9F9"/>
        </w:rPr>
        <w:t>,</w:t>
      </w:r>
    </w:p>
    <w:p w:rsidR="00051949" w:rsidRDefault="00051949" w:rsidP="001F6934">
      <w:pPr>
        <w:rPr>
          <w:rStyle w:val="apple-style-span"/>
          <w:rFonts w:cstheme="minorHAnsi"/>
          <w:color w:val="000000"/>
          <w:szCs w:val="24"/>
          <w:shd w:val="clear" w:color="auto" w:fill="F9F9F9"/>
        </w:rPr>
      </w:pPr>
    </w:p>
    <w:p w:rsidR="00D81A60" w:rsidRPr="00051949" w:rsidRDefault="00051949" w:rsidP="001F6934">
      <w:pPr>
        <w:rPr>
          <w:rStyle w:val="apple-style-span"/>
          <w:rFonts w:cstheme="minorHAnsi"/>
          <w:b/>
          <w:color w:val="000000"/>
          <w:szCs w:val="24"/>
          <w:shd w:val="clear" w:color="auto" w:fill="F9F9F9"/>
        </w:rPr>
      </w:pPr>
      <w:r w:rsidRPr="00051949">
        <w:rPr>
          <w:rStyle w:val="apple-style-span"/>
          <w:rFonts w:cstheme="minorHAnsi"/>
          <w:b/>
          <w:color w:val="000000"/>
          <w:szCs w:val="24"/>
          <w:shd w:val="clear" w:color="auto" w:fill="F9F9F9"/>
        </w:rPr>
        <w:t>Weblayout</w:t>
      </w:r>
    </w:p>
    <w:p w:rsidR="00051949" w:rsidRDefault="00051949"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 xml:space="preserve">Diese Ansicht zeigt das Dokument, wie es mit einem Webbrowser angezeigt würde. </w:t>
      </w:r>
    </w:p>
    <w:p w:rsidR="00051949" w:rsidRDefault="00051949" w:rsidP="001F6934">
      <w:pPr>
        <w:rPr>
          <w:rStyle w:val="apple-style-span"/>
          <w:rFonts w:cstheme="minorHAnsi"/>
          <w:color w:val="000000"/>
          <w:szCs w:val="24"/>
          <w:shd w:val="clear" w:color="auto" w:fill="F9F9F9"/>
        </w:rPr>
      </w:pPr>
    </w:p>
    <w:p w:rsidR="00051949" w:rsidRDefault="00051949" w:rsidP="001F6934">
      <w:pPr>
        <w:rPr>
          <w:rStyle w:val="apple-style-span"/>
          <w:rFonts w:cstheme="minorHAnsi"/>
          <w:b/>
          <w:color w:val="000000"/>
          <w:szCs w:val="24"/>
          <w:shd w:val="clear" w:color="auto" w:fill="F9F9F9"/>
        </w:rPr>
      </w:pPr>
      <w:r w:rsidRPr="00051949">
        <w:rPr>
          <w:rStyle w:val="apple-style-span"/>
          <w:rFonts w:cstheme="minorHAnsi"/>
          <w:b/>
          <w:color w:val="000000"/>
          <w:szCs w:val="24"/>
          <w:shd w:val="clear" w:color="auto" w:fill="F9F9F9"/>
        </w:rPr>
        <w:t>Gliederung</w:t>
      </w:r>
    </w:p>
    <w:p w:rsidR="00051949" w:rsidRDefault="00051949"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 xml:space="preserve">In dieser Ansicht kann der Aufbau des Dokuments schnell und einfach eingeblendet und überarbeitet werden. Voraussetzung ist, dass die im Dokument integrierten </w:t>
      </w:r>
      <w:proofErr w:type="spellStart"/>
      <w:r>
        <w:rPr>
          <w:rStyle w:val="apple-style-span"/>
          <w:rFonts w:cstheme="minorHAnsi"/>
          <w:color w:val="000000"/>
          <w:szCs w:val="24"/>
          <w:shd w:val="clear" w:color="auto" w:fill="F9F9F9"/>
        </w:rPr>
        <w:t>Ueberschriftsvorlagen</w:t>
      </w:r>
      <w:proofErr w:type="spellEnd"/>
      <w:r>
        <w:rPr>
          <w:rStyle w:val="apple-style-span"/>
          <w:rFonts w:cstheme="minorHAnsi"/>
          <w:color w:val="000000"/>
          <w:szCs w:val="24"/>
          <w:shd w:val="clear" w:color="auto" w:fill="F9F9F9"/>
        </w:rPr>
        <w:t xml:space="preserve"> verwendet werden.</w:t>
      </w:r>
    </w:p>
    <w:p w:rsidR="00051949" w:rsidRDefault="00051949" w:rsidP="001F6934">
      <w:pPr>
        <w:rPr>
          <w:rStyle w:val="apple-style-span"/>
          <w:rFonts w:cstheme="minorHAnsi"/>
          <w:color w:val="000000"/>
          <w:szCs w:val="24"/>
          <w:shd w:val="clear" w:color="auto" w:fill="F9F9F9"/>
        </w:rPr>
      </w:pPr>
    </w:p>
    <w:p w:rsidR="00051949" w:rsidRPr="00051949" w:rsidRDefault="00051949" w:rsidP="001F6934">
      <w:pPr>
        <w:rPr>
          <w:rStyle w:val="apple-style-span"/>
          <w:rFonts w:cstheme="minorHAnsi"/>
          <w:b/>
          <w:color w:val="000000"/>
          <w:szCs w:val="24"/>
          <w:shd w:val="clear" w:color="auto" w:fill="F9F9F9"/>
        </w:rPr>
      </w:pPr>
      <w:r w:rsidRPr="00051949">
        <w:rPr>
          <w:rStyle w:val="apple-style-span"/>
          <w:rFonts w:cstheme="minorHAnsi"/>
          <w:b/>
          <w:color w:val="000000"/>
          <w:szCs w:val="24"/>
          <w:shd w:val="clear" w:color="auto" w:fill="F9F9F9"/>
        </w:rPr>
        <w:t>Entwurf</w:t>
      </w:r>
    </w:p>
    <w:p w:rsidR="00051949" w:rsidRDefault="00612787" w:rsidP="001F6934">
      <w:pPr>
        <w:rPr>
          <w:rStyle w:val="apple-style-span"/>
          <w:rFonts w:cstheme="minorHAnsi"/>
          <w:color w:val="000000"/>
          <w:szCs w:val="24"/>
          <w:shd w:val="clear" w:color="auto" w:fill="F9F9F9"/>
        </w:rPr>
      </w:pPr>
      <w:r>
        <w:rPr>
          <w:rStyle w:val="apple-style-span"/>
          <w:rFonts w:cstheme="minorHAnsi"/>
          <w:color w:val="000000"/>
          <w:szCs w:val="24"/>
          <w:shd w:val="clear" w:color="auto" w:fill="F9F9F9"/>
        </w:rPr>
        <w:t>Diese Ansicht eignet sich für die Eingabe und das Formatieren von Texten. Die Seitendarstellung ist vereinfacht. Kopf- und Fusszeilen sowie Bilder werden hier nicht angezeigt. Bei dieser Ansicht geht es um den Inhalt und nicht um die Form.</w:t>
      </w:r>
    </w:p>
    <w:p w:rsidR="00612787" w:rsidRDefault="00612787" w:rsidP="00612787"/>
    <w:tbl>
      <w:tblPr>
        <w:tblStyle w:val="Tabellenraster"/>
        <w:tblW w:w="0" w:type="auto"/>
        <w:tblInd w:w="108" w:type="dxa"/>
        <w:tblLook w:val="04A0" w:firstRow="1" w:lastRow="0" w:firstColumn="1" w:lastColumn="0" w:noHBand="0" w:noVBand="1"/>
      </w:tblPr>
      <w:tblGrid>
        <w:gridCol w:w="9498"/>
      </w:tblGrid>
      <w:tr w:rsidR="00612787" w:rsidTr="00612787">
        <w:tc>
          <w:tcPr>
            <w:tcW w:w="9498" w:type="dxa"/>
            <w:shd w:val="clear" w:color="auto" w:fill="E5B8B7" w:themeFill="accent2" w:themeFillTint="66"/>
          </w:tcPr>
          <w:p w:rsidR="00612787" w:rsidRPr="00A30EC1" w:rsidRDefault="00612787" w:rsidP="00297C03">
            <w:pPr>
              <w:rPr>
                <w:b/>
              </w:rPr>
            </w:pPr>
            <w:r>
              <w:rPr>
                <w:b/>
              </w:rPr>
              <w:t>Merke</w:t>
            </w:r>
          </w:p>
        </w:tc>
      </w:tr>
      <w:tr w:rsidR="00612787" w:rsidTr="00297C03">
        <w:tc>
          <w:tcPr>
            <w:tcW w:w="9498" w:type="dxa"/>
          </w:tcPr>
          <w:p w:rsidR="00612787" w:rsidRDefault="00612787" w:rsidP="00297C03">
            <w:r>
              <w:t>Eine separate Seitenansicht, wie sie in früheren Versionen verwendet wurde, gibt es in Word</w:t>
            </w:r>
            <w:r w:rsidR="0034063C">
              <w:t> </w:t>
            </w:r>
            <w:r>
              <w:t>2010 nicht mehr</w:t>
            </w:r>
            <w:r w:rsidR="0034063C">
              <w:t xml:space="preserve">. Sie können dies über die Registerkarte </w:t>
            </w:r>
            <w:r w:rsidR="0034063C" w:rsidRPr="0034063C">
              <w:rPr>
                <w:i/>
              </w:rPr>
              <w:t>Datei</w:t>
            </w:r>
            <w:r w:rsidR="0034063C">
              <w:t xml:space="preserve"> und dem Befehl </w:t>
            </w:r>
            <w:r w:rsidR="0034063C" w:rsidRPr="0034063C">
              <w:rPr>
                <w:i/>
              </w:rPr>
              <w:t>Drucken</w:t>
            </w:r>
            <w:r w:rsidR="0034063C">
              <w:t xml:space="preserve"> anzeigen lassen.</w:t>
            </w:r>
          </w:p>
          <w:p w:rsidR="00612787" w:rsidRDefault="00612787" w:rsidP="00297C03"/>
        </w:tc>
      </w:tr>
    </w:tbl>
    <w:p w:rsidR="00F440B2" w:rsidRDefault="00F440B2" w:rsidP="001F6934"/>
    <w:tbl>
      <w:tblPr>
        <w:tblStyle w:val="Tabellenraster"/>
        <w:tblW w:w="0" w:type="auto"/>
        <w:tblInd w:w="108" w:type="dxa"/>
        <w:tblLook w:val="04A0" w:firstRow="1" w:lastRow="0" w:firstColumn="1" w:lastColumn="0" w:noHBand="0" w:noVBand="1"/>
      </w:tblPr>
      <w:tblGrid>
        <w:gridCol w:w="9498"/>
      </w:tblGrid>
      <w:tr w:rsidR="00F051B3" w:rsidTr="007F03AB">
        <w:tc>
          <w:tcPr>
            <w:tcW w:w="9498" w:type="dxa"/>
            <w:shd w:val="clear" w:color="auto" w:fill="8DB3E2" w:themeFill="text2" w:themeFillTint="66"/>
          </w:tcPr>
          <w:p w:rsidR="00F051B3" w:rsidRPr="00A30EC1" w:rsidRDefault="00F051B3" w:rsidP="00F051B3">
            <w:pPr>
              <w:rPr>
                <w:b/>
              </w:rPr>
            </w:pPr>
            <w:r w:rsidRPr="00A30EC1">
              <w:rPr>
                <w:b/>
              </w:rPr>
              <w:t xml:space="preserve">Uebung </w:t>
            </w:r>
          </w:p>
        </w:tc>
      </w:tr>
      <w:tr w:rsidR="00F051B3" w:rsidTr="007F03AB">
        <w:tc>
          <w:tcPr>
            <w:tcW w:w="9498" w:type="dxa"/>
          </w:tcPr>
          <w:p w:rsidR="00F051B3" w:rsidRPr="00B8161F" w:rsidRDefault="0034063C" w:rsidP="001F6934">
            <w:pPr>
              <w:rPr>
                <w:b/>
              </w:rPr>
            </w:pPr>
            <w:r>
              <w:t>Oeffnen</w:t>
            </w:r>
            <w:r w:rsidR="00D171EB">
              <w:t xml:space="preserve"> Sie ein </w:t>
            </w:r>
            <w:r>
              <w:t xml:space="preserve">grösseres </w:t>
            </w:r>
            <w:r w:rsidR="00D171EB">
              <w:t xml:space="preserve">Dokument über </w:t>
            </w:r>
            <w:r w:rsidR="00D171EB" w:rsidRPr="00B8161F">
              <w:rPr>
                <w:rStyle w:val="Fett"/>
              </w:rPr>
              <w:t xml:space="preserve">Datei </w:t>
            </w:r>
            <w:r w:rsidR="00D171EB">
              <w:t xml:space="preserve">| </w:t>
            </w:r>
            <w:r>
              <w:rPr>
                <w:b/>
              </w:rPr>
              <w:t>Oeffnen</w:t>
            </w:r>
            <w:r w:rsidR="00A1241E">
              <w:rPr>
                <w:b/>
              </w:rPr>
              <w:t>.</w:t>
            </w:r>
          </w:p>
          <w:p w:rsidR="00D171EB" w:rsidRPr="0034063C" w:rsidRDefault="00D171EB" w:rsidP="001F6934">
            <w:pPr>
              <w:rPr>
                <w:b/>
              </w:rPr>
            </w:pPr>
            <w:r>
              <w:t xml:space="preserve">Wählen Sie </w:t>
            </w:r>
            <w:r w:rsidR="0034063C">
              <w:t xml:space="preserve">das Register  </w:t>
            </w:r>
            <w:r w:rsidR="0034063C" w:rsidRPr="0034063C">
              <w:rPr>
                <w:b/>
              </w:rPr>
              <w:t>Ansicht</w:t>
            </w:r>
            <w:r w:rsidR="00A1241E">
              <w:rPr>
                <w:b/>
              </w:rPr>
              <w:t>.</w:t>
            </w:r>
          </w:p>
          <w:p w:rsidR="00D171EB" w:rsidRDefault="0034063C" w:rsidP="001F6934">
            <w:r>
              <w:t>Betrachten Sie die unterschiedlichen Ansichten.</w:t>
            </w:r>
          </w:p>
          <w:p w:rsidR="0034063C" w:rsidRDefault="0034063C" w:rsidP="001F6934">
            <w:r>
              <w:t>Aendern Sie im Modus Vollbild-Modus die Ansichtsoptionen.</w:t>
            </w:r>
          </w:p>
          <w:p w:rsidR="0034063C" w:rsidRDefault="0034063C" w:rsidP="001F6934"/>
          <w:p w:rsidR="00B8161F" w:rsidRDefault="0034063C" w:rsidP="00D171EB">
            <w:r>
              <w:t xml:space="preserve">Stellen Sie das Dokument in der </w:t>
            </w:r>
            <w:r w:rsidRPr="0034063C">
              <w:rPr>
                <w:i/>
              </w:rPr>
              <w:t>Seitenansicht</w:t>
            </w:r>
            <w:r>
              <w:t xml:space="preserve"> dar.</w:t>
            </w:r>
            <w:r w:rsidR="006F674A">
              <w:t xml:space="preserve"> </w:t>
            </w:r>
          </w:p>
          <w:p w:rsidR="00D171EB" w:rsidRDefault="00D171EB" w:rsidP="00F051B3"/>
        </w:tc>
      </w:tr>
    </w:tbl>
    <w:p w:rsidR="00A30EC1" w:rsidRDefault="00A30EC1" w:rsidP="00A30EC1"/>
    <w:p w:rsidR="00127272" w:rsidRDefault="00127272" w:rsidP="00127272">
      <w:pPr>
        <w:pStyle w:val="berschrift2"/>
      </w:pPr>
      <w:r>
        <w:t>Anzeige von mehreren Seiten auf dem Bildschirm</w:t>
      </w:r>
    </w:p>
    <w:p w:rsidR="00127272" w:rsidRDefault="00127272" w:rsidP="00127272">
      <w:r>
        <w:t>Bei mehrseitigen Dokumenten können eine oder zwei Seiten nebeneinander angezeigt werden. So kann der Seitenumbruch besser gesteuert werden.</w:t>
      </w:r>
    </w:p>
    <w:p w:rsidR="00C85D7C" w:rsidRDefault="00C85D7C" w:rsidP="00127272"/>
    <w:p w:rsidR="00C85D7C" w:rsidRDefault="00C85D7C" w:rsidP="00127272">
      <w:r>
        <w:t xml:space="preserve">Klicken Sie auf der Registerkarte  </w:t>
      </w:r>
      <w:r w:rsidRPr="008471B6">
        <w:rPr>
          <w:highlight w:val="lightGray"/>
        </w:rPr>
        <w:t>Ansicht</w:t>
      </w:r>
      <w:r>
        <w:t xml:space="preserve"> in der Gruppe </w:t>
      </w:r>
      <w:r>
        <w:rPr>
          <w:i/>
        </w:rPr>
        <w:t>Zoom</w:t>
      </w:r>
      <w:r w:rsidRPr="00B85871">
        <w:rPr>
          <w:i/>
        </w:rPr>
        <w:t xml:space="preserve"> </w:t>
      </w:r>
      <w:r>
        <w:t xml:space="preserve">auf die Schaltfläche </w:t>
      </w:r>
      <w:r>
        <w:rPr>
          <w:i/>
        </w:rPr>
        <w:t xml:space="preserve">Zwei Seiten. </w:t>
      </w:r>
      <w:r>
        <w:t>So werden zwei Seiten nebeneinander angezeigt.</w:t>
      </w:r>
    </w:p>
    <w:p w:rsidR="00C85D7C" w:rsidRDefault="00C85D7C" w:rsidP="00127272"/>
    <w:p w:rsidR="00C85D7C" w:rsidRDefault="00C85D7C" w:rsidP="00127272">
      <w:r>
        <w:t xml:space="preserve">Klicken Sie auf der Registerkarte  </w:t>
      </w:r>
      <w:r w:rsidRPr="008471B6">
        <w:rPr>
          <w:highlight w:val="lightGray"/>
        </w:rPr>
        <w:t>Ansicht</w:t>
      </w:r>
      <w:r>
        <w:t xml:space="preserve"> in der Gruppe </w:t>
      </w:r>
      <w:r>
        <w:rPr>
          <w:i/>
        </w:rPr>
        <w:t>Zoom</w:t>
      </w:r>
      <w:r w:rsidRPr="00B85871">
        <w:rPr>
          <w:i/>
        </w:rPr>
        <w:t xml:space="preserve"> </w:t>
      </w:r>
      <w:r>
        <w:t xml:space="preserve">auf die Schaltfläche </w:t>
      </w:r>
      <w:r>
        <w:rPr>
          <w:i/>
        </w:rPr>
        <w:t xml:space="preserve">Eine Seite. </w:t>
      </w:r>
      <w:r>
        <w:t>So wird nur noch die ganze Seite bildschirmfüllend Seite angezeigt.</w:t>
      </w:r>
    </w:p>
    <w:p w:rsidR="00C85D7C" w:rsidRDefault="00C85D7C" w:rsidP="00127272"/>
    <w:p w:rsidR="00C85D7C" w:rsidRDefault="00C85D7C" w:rsidP="00127272">
      <w:r>
        <w:t xml:space="preserve">Klicken Sie auf der Registerkarte  </w:t>
      </w:r>
      <w:r w:rsidRPr="008471B6">
        <w:rPr>
          <w:highlight w:val="lightGray"/>
        </w:rPr>
        <w:t>Ansicht</w:t>
      </w:r>
      <w:r>
        <w:t xml:space="preserve"> in der Gruppe </w:t>
      </w:r>
      <w:r>
        <w:rPr>
          <w:i/>
        </w:rPr>
        <w:t>Zoom</w:t>
      </w:r>
      <w:r w:rsidRPr="00B85871">
        <w:rPr>
          <w:i/>
        </w:rPr>
        <w:t xml:space="preserve"> </w:t>
      </w:r>
      <w:r>
        <w:t xml:space="preserve">auf die Schaltfläche </w:t>
      </w:r>
      <w:r>
        <w:rPr>
          <w:i/>
        </w:rPr>
        <w:t xml:space="preserve">Seitenbreite. </w:t>
      </w:r>
      <w:r>
        <w:t>So wird nur die Breite bildschirmfüllend ausgefüllt. Die Schrift wird grösser und besser lesbar dargestellt. Dafür sehen Sie nur noch einen Ausschnitt der Seite.</w:t>
      </w:r>
    </w:p>
    <w:p w:rsidR="00C85D7C" w:rsidRDefault="00C85D7C" w:rsidP="00127272"/>
    <w:p w:rsidR="00127272" w:rsidRDefault="00C85D7C" w:rsidP="00127272">
      <w:pPr>
        <w:rPr>
          <w:rFonts w:eastAsiaTheme="majorEastAsia"/>
          <w:b/>
          <w:bCs/>
        </w:rPr>
      </w:pPr>
      <w:r>
        <w:t xml:space="preserve">Ueber die Registerkarte  </w:t>
      </w:r>
      <w:r w:rsidRPr="008471B6">
        <w:rPr>
          <w:highlight w:val="lightGray"/>
        </w:rPr>
        <w:t>Ansicht</w:t>
      </w:r>
      <w:r>
        <w:t xml:space="preserve"> in der Gruppe </w:t>
      </w:r>
      <w:r>
        <w:rPr>
          <w:i/>
        </w:rPr>
        <w:t>Zoom</w:t>
      </w:r>
      <w:r w:rsidRPr="00B85871">
        <w:rPr>
          <w:i/>
        </w:rPr>
        <w:t xml:space="preserve"> </w:t>
      </w:r>
      <w:r>
        <w:t xml:space="preserve">können Sie über Zoom oder 100 % die Seite Ihren </w:t>
      </w:r>
      <w:proofErr w:type="spellStart"/>
      <w:r>
        <w:t>Bedrürfnissen</w:t>
      </w:r>
      <w:proofErr w:type="spellEnd"/>
      <w:r>
        <w:t xml:space="preserve"> anpassen. Besonders mit kleineren Bildschirmen sind diese Möglichkeiten vorteilhaft, so dass Sie die Ansicht optimieren können.</w:t>
      </w:r>
      <w:r w:rsidR="00127272">
        <w:br w:type="page"/>
      </w:r>
    </w:p>
    <w:p w:rsidR="004016AA" w:rsidRDefault="004A1147" w:rsidP="004A1147">
      <w:pPr>
        <w:pStyle w:val="berschrift2"/>
      </w:pPr>
      <w:r w:rsidRPr="004A1147">
        <w:lastRenderedPageBreak/>
        <w:t>Backstage-Ansicht</w:t>
      </w:r>
    </w:p>
    <w:p w:rsidR="004A1147" w:rsidRDefault="004A1147" w:rsidP="004A1147">
      <w:r>
        <w:t xml:space="preserve">Die sogenannte Backstage-Ansicht (Hinter </w:t>
      </w:r>
      <w:proofErr w:type="gramStart"/>
      <w:r>
        <w:t>den</w:t>
      </w:r>
      <w:proofErr w:type="gramEnd"/>
      <w:r>
        <w:t xml:space="preserve"> Kulissen-Ansicht) </w:t>
      </w:r>
      <w:r w:rsidR="004D0845">
        <w:t>enthält die wichtigsten Befehle und Optionen zum Verwalten, Drucken, Versenden und Veröffentlichen von Dokumenten sowie zum Festlegen der Word-Optionen</w:t>
      </w:r>
      <w:r w:rsidR="001F37BE">
        <w:t>.</w:t>
      </w:r>
    </w:p>
    <w:p w:rsidR="004D0845" w:rsidRDefault="004D0845" w:rsidP="004A1147"/>
    <w:p w:rsidR="004D0845" w:rsidRDefault="004D0845" w:rsidP="004A1147">
      <w:r>
        <w:t xml:space="preserve">Sie erhalten diese Ansicht über die Registerkarte </w:t>
      </w:r>
      <w:r w:rsidRPr="004D0845">
        <w:rPr>
          <w:b/>
          <w:highlight w:val="lightGray"/>
        </w:rPr>
        <w:t>Datei</w:t>
      </w:r>
      <w:r>
        <w:t>.</w:t>
      </w:r>
      <w:r w:rsidR="00517264">
        <w:t xml:space="preserve"> Mittels Klick auf einer Registerkarte wird diese Ansicht wieder geschlossen.</w:t>
      </w:r>
    </w:p>
    <w:p w:rsidR="0078255A" w:rsidRDefault="0078255A" w:rsidP="004A1147"/>
    <w:p w:rsidR="0078255A" w:rsidRDefault="0078255A" w:rsidP="004A1147">
      <w:r>
        <w:t xml:space="preserve">Die Befehle </w:t>
      </w:r>
      <w:r w:rsidRPr="00A1241E">
        <w:rPr>
          <w:i/>
        </w:rPr>
        <w:t>Speichern, Speichern unter, Oeffnen, Schliessen</w:t>
      </w:r>
      <w:r>
        <w:t xml:space="preserve"> und </w:t>
      </w:r>
      <w:r w:rsidRPr="00A1241E">
        <w:rPr>
          <w:i/>
        </w:rPr>
        <w:t>Neu</w:t>
      </w:r>
      <w:r>
        <w:t xml:space="preserve"> auf der Registerkarte sind ähnlich wie bei früheren Word-Versionen und dienen der klassischen, gewohnten Dokumentverwaltung.</w:t>
      </w:r>
    </w:p>
    <w:p w:rsidR="004D0845" w:rsidRPr="004D0845" w:rsidRDefault="004D0845" w:rsidP="00A56B16">
      <w:pPr>
        <w:pStyle w:val="berschrift1"/>
      </w:pPr>
      <w:r w:rsidRPr="004D0845">
        <w:t>Informationen</w:t>
      </w:r>
    </w:p>
    <w:p w:rsidR="004D0845" w:rsidRDefault="004D0845" w:rsidP="004A1147">
      <w:r>
        <w:t>In diesem Bereich werden der Dokumentschutz, im Dokument enthaltene persönliche Informationen gezeigt. Ganz rechts werden zudem die Dokumenteigenschaften angezeigt.</w:t>
      </w:r>
    </w:p>
    <w:p w:rsidR="004D0845" w:rsidRDefault="004D0845" w:rsidP="004A1147"/>
    <w:p w:rsidR="004D0845" w:rsidRDefault="004D0845" w:rsidP="004A1147">
      <w:r>
        <w:rPr>
          <w:noProof/>
        </w:rPr>
        <w:drawing>
          <wp:inline distT="0" distB="0" distL="0" distR="0" wp14:anchorId="76EB7F1B" wp14:editId="732EE283">
            <wp:extent cx="5059321" cy="3415553"/>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7486" cy="3414314"/>
                    </a:xfrm>
                    <a:prstGeom prst="rect">
                      <a:avLst/>
                    </a:prstGeom>
                  </pic:spPr>
                </pic:pic>
              </a:graphicData>
            </a:graphic>
          </wp:inline>
        </w:drawing>
      </w:r>
    </w:p>
    <w:p w:rsidR="004D0845" w:rsidRDefault="004D0845" w:rsidP="004A1147"/>
    <w:p w:rsidR="004D0845" w:rsidRPr="004D0845" w:rsidRDefault="004D0845" w:rsidP="00A56B16">
      <w:pPr>
        <w:pStyle w:val="berschrift1"/>
      </w:pPr>
      <w:r w:rsidRPr="004D0845">
        <w:t>Zuletzt verwendet</w:t>
      </w:r>
    </w:p>
    <w:p w:rsidR="004D0845" w:rsidRDefault="004D0845" w:rsidP="004A1147">
      <w:r>
        <w:t>In diesem Bereich werden die Dokumente und Ordner aufgelistet, mit denen Sie zuletzt gearbeitet oder im Zugriff hatten.</w:t>
      </w:r>
    </w:p>
    <w:p w:rsidR="004D0845" w:rsidRDefault="004D0845" w:rsidP="004A1147">
      <w:r>
        <w:t>Diese Funktion ist nützlich, wenn Sie heute nicht mehr wissen, wie das Dokument heisst, dass Sie vor zwei Tagen geschrieben haben. Klicken Sie einfach auf den Dateinamen und schon wird es geöffnet.</w:t>
      </w:r>
    </w:p>
    <w:p w:rsidR="00517264" w:rsidRDefault="00517264" w:rsidP="004A1147"/>
    <w:p w:rsidR="00517264" w:rsidRPr="00517264" w:rsidRDefault="00517264" w:rsidP="00A56B16">
      <w:pPr>
        <w:pStyle w:val="berschrift1"/>
      </w:pPr>
      <w:r w:rsidRPr="00517264">
        <w:lastRenderedPageBreak/>
        <w:t>Drucken</w:t>
      </w:r>
    </w:p>
    <w:p w:rsidR="00517264" w:rsidRDefault="00517264" w:rsidP="004A1147">
      <w:r>
        <w:t>Dieser Bereich enthält alle für den Ausdruck relevanten Optionen und die Seitenansicht des aktuellen Dokuments.</w:t>
      </w:r>
    </w:p>
    <w:p w:rsidR="00517264" w:rsidRDefault="00517264" w:rsidP="004A1147"/>
    <w:p w:rsidR="00517264" w:rsidRPr="00517264" w:rsidRDefault="00517264" w:rsidP="00A56B16">
      <w:pPr>
        <w:pStyle w:val="berschrift1"/>
      </w:pPr>
      <w:r w:rsidRPr="00517264">
        <w:t>Speichern und senden</w:t>
      </w:r>
    </w:p>
    <w:p w:rsidR="00517264" w:rsidRDefault="00517264" w:rsidP="004A1147">
      <w:r>
        <w:t>Hier sind alle wichtigen Optionen für das Speichern, Versenden und Veröffentlichen des Dokumentes.</w:t>
      </w:r>
    </w:p>
    <w:p w:rsidR="00517264" w:rsidRDefault="00517264" w:rsidP="004A1147">
      <w:r>
        <w:t xml:space="preserve">Hier besteht die Möglichkeit, das Dokument in als digitalen Druck – dem sogenannten PDF-Format – zu erstellen und dieses über das Internet zu versenden. Dies hat den Vorteil, dass das Dokument auch mit älteren (wie Windows XP) oder anderen (wie Mac) Betriebssystemen gelesen werden kann. Dazu können diese Dokumente nur mit spezieller Software </w:t>
      </w:r>
      <w:r w:rsidR="00A56B16">
        <w:t>verändert werden.</w:t>
      </w:r>
    </w:p>
    <w:p w:rsidR="00A56B16" w:rsidRDefault="00A56B16" w:rsidP="00A56B16"/>
    <w:tbl>
      <w:tblPr>
        <w:tblStyle w:val="Tabellenraster"/>
        <w:tblW w:w="0" w:type="auto"/>
        <w:tblInd w:w="108" w:type="dxa"/>
        <w:tblLook w:val="04A0" w:firstRow="1" w:lastRow="0" w:firstColumn="1" w:lastColumn="0" w:noHBand="0" w:noVBand="1"/>
      </w:tblPr>
      <w:tblGrid>
        <w:gridCol w:w="9498"/>
      </w:tblGrid>
      <w:tr w:rsidR="00A56B16" w:rsidTr="00297C03">
        <w:tc>
          <w:tcPr>
            <w:tcW w:w="9498" w:type="dxa"/>
            <w:shd w:val="clear" w:color="auto" w:fill="8DB3E2" w:themeFill="text2" w:themeFillTint="66"/>
          </w:tcPr>
          <w:p w:rsidR="00A56B16" w:rsidRPr="00A30EC1" w:rsidRDefault="00A56B16" w:rsidP="00297C03">
            <w:pPr>
              <w:rPr>
                <w:b/>
              </w:rPr>
            </w:pPr>
            <w:r w:rsidRPr="00A30EC1">
              <w:rPr>
                <w:b/>
              </w:rPr>
              <w:t xml:space="preserve">Uebung </w:t>
            </w:r>
          </w:p>
        </w:tc>
      </w:tr>
      <w:tr w:rsidR="00A56B16" w:rsidTr="00297C03">
        <w:tc>
          <w:tcPr>
            <w:tcW w:w="9498" w:type="dxa"/>
          </w:tcPr>
          <w:p w:rsidR="00A56B16" w:rsidRDefault="00A56B16" w:rsidP="00297C03">
            <w:r>
              <w:t xml:space="preserve">Oeffnen Sie die Backstage-Ansicht über </w:t>
            </w:r>
            <w:r w:rsidR="001F37BE">
              <w:rPr>
                <w:rStyle w:val="Fett"/>
              </w:rPr>
              <w:t>Datei</w:t>
            </w:r>
            <w:r>
              <w:t>.</w:t>
            </w:r>
          </w:p>
          <w:p w:rsidR="00A56B16" w:rsidRDefault="00A56B16" w:rsidP="00297C03"/>
          <w:p w:rsidR="00A56B16" w:rsidRDefault="00A56B16" w:rsidP="00297C03">
            <w:r>
              <w:t>Betrachten Sie die welche Dokumente Sie zuletzt im Zugriff hatten. Falls die Anzeige leer ist, ist das verständlich, da wir nicht nichts gespeichert haben</w:t>
            </w:r>
          </w:p>
          <w:p w:rsidR="00A56B16" w:rsidRDefault="00A56B16" w:rsidP="00297C03"/>
          <w:p w:rsidR="00A56B16" w:rsidRDefault="00A56B16" w:rsidP="00297C03">
            <w:r>
              <w:t>Erforschen Sie die ve</w:t>
            </w:r>
            <w:r w:rsidR="001F37BE">
              <w:t>rschiedenen Druck-Möglichkeiten</w:t>
            </w:r>
            <w:r>
              <w:t>.</w:t>
            </w:r>
          </w:p>
          <w:p w:rsidR="00D63F14" w:rsidRDefault="00D63F14" w:rsidP="00297C03"/>
          <w:p w:rsidR="00D63F14" w:rsidRDefault="00D63F14" w:rsidP="00297C03">
            <w:r>
              <w:t>Schliessen Sie die Backstage-Ansicht</w:t>
            </w:r>
            <w:r w:rsidR="001F37BE">
              <w:t>.</w:t>
            </w:r>
          </w:p>
          <w:p w:rsidR="00A56B16" w:rsidRDefault="00A56B16" w:rsidP="00297C03"/>
        </w:tc>
      </w:tr>
    </w:tbl>
    <w:p w:rsidR="00A56B16" w:rsidRDefault="00A56B16" w:rsidP="00A56B16"/>
    <w:p w:rsidR="00A56B16" w:rsidRDefault="00A56B16" w:rsidP="00A56B16">
      <w:pPr>
        <w:pStyle w:val="berschrift1"/>
      </w:pPr>
      <w:r>
        <w:t>Optionen</w:t>
      </w:r>
    </w:p>
    <w:p w:rsidR="00A56B16" w:rsidRDefault="00A56B16" w:rsidP="00A56B16">
      <w:r>
        <w:t>Ueber die Optionen können Sie Ihr Programm personalisieren und einige Programmeinstellungen an Ihre Bedürfnisse anpassen.</w:t>
      </w:r>
    </w:p>
    <w:p w:rsidR="0078255A" w:rsidRDefault="0078255A" w:rsidP="00A56B16"/>
    <w:p w:rsidR="0078255A" w:rsidRDefault="0078255A" w:rsidP="0078255A"/>
    <w:tbl>
      <w:tblPr>
        <w:tblStyle w:val="Tabellenraster"/>
        <w:tblW w:w="0" w:type="auto"/>
        <w:tblInd w:w="108" w:type="dxa"/>
        <w:tblLook w:val="04A0" w:firstRow="1" w:lastRow="0" w:firstColumn="1" w:lastColumn="0" w:noHBand="0" w:noVBand="1"/>
      </w:tblPr>
      <w:tblGrid>
        <w:gridCol w:w="9498"/>
      </w:tblGrid>
      <w:tr w:rsidR="0078255A" w:rsidTr="00297C03">
        <w:tc>
          <w:tcPr>
            <w:tcW w:w="9498" w:type="dxa"/>
            <w:shd w:val="clear" w:color="auto" w:fill="8DB3E2" w:themeFill="text2" w:themeFillTint="66"/>
          </w:tcPr>
          <w:p w:rsidR="0078255A" w:rsidRPr="00A30EC1" w:rsidRDefault="0078255A" w:rsidP="00297C03">
            <w:pPr>
              <w:rPr>
                <w:b/>
              </w:rPr>
            </w:pPr>
            <w:r w:rsidRPr="00A30EC1">
              <w:rPr>
                <w:b/>
              </w:rPr>
              <w:t xml:space="preserve">Uebung </w:t>
            </w:r>
          </w:p>
        </w:tc>
      </w:tr>
      <w:tr w:rsidR="0078255A" w:rsidTr="00297C03">
        <w:tc>
          <w:tcPr>
            <w:tcW w:w="9498" w:type="dxa"/>
          </w:tcPr>
          <w:p w:rsidR="0078255A" w:rsidRDefault="0078255A" w:rsidP="00297C03">
            <w:r>
              <w:t xml:space="preserve">Oeffnen Sie die Backstage-Ansicht über </w:t>
            </w:r>
            <w:r w:rsidR="001F37BE">
              <w:rPr>
                <w:rStyle w:val="Fett"/>
              </w:rPr>
              <w:t>Datei.</w:t>
            </w:r>
          </w:p>
          <w:p w:rsidR="0078255A" w:rsidRDefault="0078255A" w:rsidP="00297C03"/>
          <w:p w:rsidR="0078255A" w:rsidRDefault="0078255A" w:rsidP="00297C03">
            <w:r>
              <w:t>Erforschen Sie die verschiedenen Optionen, ohne etwas zu verändern.</w:t>
            </w:r>
          </w:p>
          <w:p w:rsidR="0078255A" w:rsidRDefault="0078255A" w:rsidP="00297C03"/>
        </w:tc>
      </w:tr>
    </w:tbl>
    <w:p w:rsidR="0078255A" w:rsidRDefault="0078255A" w:rsidP="0078255A"/>
    <w:p w:rsidR="0078255A" w:rsidRPr="00A56B16" w:rsidRDefault="0078255A" w:rsidP="00A56B16"/>
    <w:sectPr w:rsidR="0078255A" w:rsidRPr="00A56B16" w:rsidSect="004016AA">
      <w:headerReference w:type="default" r:id="rId10"/>
      <w:footerReference w:type="default" r:id="rId11"/>
      <w:pgSz w:w="11906" w:h="16838" w:code="9"/>
      <w:pgMar w:top="567" w:right="567" w:bottom="675"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DE2" w:rsidRDefault="008B6DE2" w:rsidP="00390A36">
      <w:r>
        <w:separator/>
      </w:r>
    </w:p>
  </w:endnote>
  <w:endnote w:type="continuationSeparator" w:id="0">
    <w:p w:rsidR="008B6DE2" w:rsidRDefault="008B6DE2"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D2A5058-9A73-4D0E-941C-21B132DC755A}"/>
    <w:embedBold r:id="rId2" w:fontKey="{6F1C59D5-D4EB-4C05-A836-EB6E9E2A9BA3}"/>
    <w:embedItalic r:id="rId3" w:fontKey="{0C1AA031-630D-4F44-B139-505CF4418673}"/>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01B8B66-C909-4A66-8805-C139F9CD8B44}"/>
    <w:embedBold r:id="rId5" w:fontKey="{1872211E-D100-4DD6-A822-05FD7CC218F0}"/>
  </w:font>
  <w:font w:name="Tahoma">
    <w:panose1 w:val="020B0604030504040204"/>
    <w:charset w:val="00"/>
    <w:family w:val="swiss"/>
    <w:pitch w:val="variable"/>
    <w:sig w:usb0="E1002EFF" w:usb1="C000605B" w:usb2="00000029" w:usb3="00000000" w:csb0="000101FF" w:csb1="00000000"/>
    <w:embedRegular r:id="rId6" w:fontKey="{8D6140D5-8A2E-4B98-A3BA-0BD0F96DD13B}"/>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C9" w:rsidRDefault="005D3EC9"/>
  <w:tbl>
    <w:tblPr>
      <w:tblStyle w:val="Tabellenraster"/>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89"/>
      <w:gridCol w:w="4889"/>
    </w:tblGrid>
    <w:tr w:rsidR="005D3EC9" w:rsidTr="000A0088">
      <w:tc>
        <w:tcPr>
          <w:tcW w:w="4889" w:type="dxa"/>
        </w:tcPr>
        <w:p w:rsidR="005D3EC9" w:rsidRPr="000A0088" w:rsidRDefault="005D3EC9">
          <w:pPr>
            <w:pStyle w:val="Fuzeile"/>
            <w:rPr>
              <w:color w:val="BFBFBF" w:themeColor="background1" w:themeShade="BF"/>
              <w:sz w:val="18"/>
              <w:szCs w:val="18"/>
            </w:rPr>
          </w:pPr>
          <w:r w:rsidRPr="000A0088">
            <w:rPr>
              <w:color w:val="BFBFBF" w:themeColor="background1" w:themeShade="BF"/>
              <w:sz w:val="18"/>
              <w:szCs w:val="18"/>
            </w:rPr>
            <w:fldChar w:fldCharType="begin"/>
          </w:r>
          <w:r w:rsidRPr="000A0088">
            <w:rPr>
              <w:color w:val="BFBFBF" w:themeColor="background1" w:themeShade="BF"/>
              <w:sz w:val="18"/>
              <w:szCs w:val="18"/>
            </w:rPr>
            <w:instrText xml:space="preserve"> FILENAME   \* MERGEFORMAT </w:instrText>
          </w:r>
          <w:r w:rsidRPr="000A0088">
            <w:rPr>
              <w:color w:val="BFBFBF" w:themeColor="background1" w:themeShade="BF"/>
              <w:sz w:val="18"/>
              <w:szCs w:val="18"/>
            </w:rPr>
            <w:fldChar w:fldCharType="separate"/>
          </w:r>
          <w:r w:rsidR="003A4881">
            <w:rPr>
              <w:noProof/>
              <w:color w:val="BFBFBF" w:themeColor="background1" w:themeShade="BF"/>
              <w:sz w:val="18"/>
              <w:szCs w:val="18"/>
            </w:rPr>
            <w:t>RSVW Word Kurse 1.3 Ansichten.docx</w:t>
          </w:r>
          <w:r w:rsidRPr="000A0088">
            <w:rPr>
              <w:color w:val="BFBFBF" w:themeColor="background1" w:themeShade="BF"/>
              <w:sz w:val="18"/>
              <w:szCs w:val="18"/>
            </w:rPr>
            <w:fldChar w:fldCharType="end"/>
          </w:r>
        </w:p>
        <w:p w:rsidR="005D3EC9" w:rsidRDefault="005D3EC9">
          <w:pPr>
            <w:pStyle w:val="Fuzeile"/>
          </w:pPr>
          <w:r w:rsidRPr="000A0088">
            <w:rPr>
              <w:color w:val="BFBFBF" w:themeColor="background1" w:themeShade="BF"/>
              <w:sz w:val="18"/>
              <w:szCs w:val="18"/>
            </w:rPr>
            <w:t>05.09.2011</w:t>
          </w:r>
        </w:p>
      </w:tc>
      <w:tc>
        <w:tcPr>
          <w:tcW w:w="4889" w:type="dxa"/>
        </w:tcPr>
        <w:sdt>
          <w:sdtPr>
            <w:rPr>
              <w:rFonts w:eastAsiaTheme="majorEastAsia" w:cstheme="minorHAnsi"/>
              <w:sz w:val="32"/>
              <w:szCs w:val="32"/>
            </w:rPr>
            <w:id w:val="6485650"/>
            <w:docPartObj>
              <w:docPartGallery w:val="Page Numbers (Margins)"/>
              <w:docPartUnique/>
            </w:docPartObj>
          </w:sdtPr>
          <w:sdtEndPr/>
          <w:sdtContent>
            <w:sdt>
              <w:sdtPr>
                <w:rPr>
                  <w:rFonts w:eastAsiaTheme="majorEastAsia" w:cstheme="minorHAnsi"/>
                  <w:sz w:val="32"/>
                  <w:szCs w:val="32"/>
                </w:rPr>
                <w:id w:val="-1433968084"/>
                <w:docPartObj>
                  <w:docPartGallery w:val="Page Numbers (Margins)"/>
                  <w:docPartUnique/>
                </w:docPartObj>
              </w:sdtPr>
              <w:sdtEndPr/>
              <w:sdtContent>
                <w:p w:rsidR="005D3EC9" w:rsidRPr="000A0088" w:rsidRDefault="005D3EC9" w:rsidP="000A008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3A4881" w:rsidRPr="003A4881">
                    <w:rPr>
                      <w:rFonts w:eastAsiaTheme="majorEastAsia" w:cstheme="minorHAnsi"/>
                      <w:noProof/>
                      <w:sz w:val="32"/>
                      <w:szCs w:val="32"/>
                      <w:lang w:val="de-DE"/>
                    </w:rPr>
                    <w:t>1</w:t>
                  </w:r>
                  <w:r w:rsidRPr="000A0088">
                    <w:rPr>
                      <w:rFonts w:eastAsiaTheme="majorEastAsia" w:cstheme="minorHAnsi"/>
                      <w:sz w:val="32"/>
                      <w:szCs w:val="32"/>
                    </w:rPr>
                    <w:fldChar w:fldCharType="end"/>
                  </w:r>
                </w:p>
              </w:sdtContent>
            </w:sdt>
          </w:sdtContent>
        </w:sdt>
        <w:p w:rsidR="005D3EC9" w:rsidRDefault="005D3EC9">
          <w:pPr>
            <w:pStyle w:val="Fuzeile"/>
          </w:pPr>
        </w:p>
      </w:tc>
    </w:tr>
  </w:tbl>
  <w:p w:rsidR="005D3EC9" w:rsidRDefault="005D3E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DE2" w:rsidRDefault="008B6DE2" w:rsidP="00390A36">
      <w:r>
        <w:separator/>
      </w:r>
    </w:p>
  </w:footnote>
  <w:footnote w:type="continuationSeparator" w:id="0">
    <w:p w:rsidR="008B6DE2" w:rsidRDefault="008B6DE2"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5D3EC9" w:rsidTr="008663F6">
      <w:trPr>
        <w:trHeight w:val="1"/>
      </w:trPr>
      <w:tc>
        <w:tcPr>
          <w:tcW w:w="1984" w:type="dxa"/>
          <w:shd w:val="clear" w:color="000000" w:fill="FFFFFF"/>
          <w:tcMar>
            <w:left w:w="0" w:type="dxa"/>
            <w:right w:w="0" w:type="dxa"/>
          </w:tcMar>
          <w:vAlign w:val="center"/>
        </w:tcPr>
        <w:p w:rsidR="005D3EC9" w:rsidRPr="00390A36" w:rsidRDefault="005D3EC9" w:rsidP="008663F6">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5D3EC9" w:rsidRPr="00390A36" w:rsidRDefault="005D3EC9"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5D3EC9" w:rsidRDefault="005D3EC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14EFF"/>
    <w:rsid w:val="00051949"/>
    <w:rsid w:val="00052B35"/>
    <w:rsid w:val="000A0088"/>
    <w:rsid w:val="000F2F69"/>
    <w:rsid w:val="00126498"/>
    <w:rsid w:val="00127272"/>
    <w:rsid w:val="00156FDF"/>
    <w:rsid w:val="001C6541"/>
    <w:rsid w:val="001F37BE"/>
    <w:rsid w:val="001F6934"/>
    <w:rsid w:val="002618B6"/>
    <w:rsid w:val="0034063C"/>
    <w:rsid w:val="003879A0"/>
    <w:rsid w:val="00390A36"/>
    <w:rsid w:val="003A4881"/>
    <w:rsid w:val="003C00F4"/>
    <w:rsid w:val="004016AA"/>
    <w:rsid w:val="00402288"/>
    <w:rsid w:val="00456F07"/>
    <w:rsid w:val="004677C0"/>
    <w:rsid w:val="004A04E2"/>
    <w:rsid w:val="004A1147"/>
    <w:rsid w:val="004D0845"/>
    <w:rsid w:val="00517264"/>
    <w:rsid w:val="005D3EC9"/>
    <w:rsid w:val="00612787"/>
    <w:rsid w:val="006C0021"/>
    <w:rsid w:val="006E567A"/>
    <w:rsid w:val="006F674A"/>
    <w:rsid w:val="00730891"/>
    <w:rsid w:val="0078255A"/>
    <w:rsid w:val="00784AC0"/>
    <w:rsid w:val="007D4E66"/>
    <w:rsid w:val="007E668E"/>
    <w:rsid w:val="007F03AB"/>
    <w:rsid w:val="008279D3"/>
    <w:rsid w:val="008471B6"/>
    <w:rsid w:val="008636A9"/>
    <w:rsid w:val="008663F6"/>
    <w:rsid w:val="008B6DE2"/>
    <w:rsid w:val="00932933"/>
    <w:rsid w:val="009713D4"/>
    <w:rsid w:val="009E30AC"/>
    <w:rsid w:val="00A1241E"/>
    <w:rsid w:val="00A30EC1"/>
    <w:rsid w:val="00A45358"/>
    <w:rsid w:val="00A56B16"/>
    <w:rsid w:val="00A65237"/>
    <w:rsid w:val="00A97528"/>
    <w:rsid w:val="00AB15AF"/>
    <w:rsid w:val="00B62EDD"/>
    <w:rsid w:val="00B8161F"/>
    <w:rsid w:val="00B85871"/>
    <w:rsid w:val="00C81E8B"/>
    <w:rsid w:val="00C85D7C"/>
    <w:rsid w:val="00CC4F73"/>
    <w:rsid w:val="00D10AD6"/>
    <w:rsid w:val="00D171EB"/>
    <w:rsid w:val="00D36641"/>
    <w:rsid w:val="00D54F37"/>
    <w:rsid w:val="00D63F14"/>
    <w:rsid w:val="00D81A60"/>
    <w:rsid w:val="00E7497E"/>
    <w:rsid w:val="00EC67EA"/>
    <w:rsid w:val="00ED3E3E"/>
    <w:rsid w:val="00F051B3"/>
    <w:rsid w:val="00F440B2"/>
    <w:rsid w:val="00F93644"/>
    <w:rsid w:val="00FC0F1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6934"/>
    <w:pPr>
      <w:tabs>
        <w:tab w:val="left" w:pos="1985"/>
        <w:tab w:val="left" w:pos="3969"/>
        <w:tab w:val="left" w:pos="5954"/>
      </w:tabs>
      <w:spacing w:after="0" w:line="240" w:lineRule="auto"/>
    </w:pPr>
    <w:rPr>
      <w:sz w:val="24"/>
    </w:r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D54F3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D54F37"/>
    <w:rPr>
      <w:rFonts w:asciiTheme="majorHAnsi" w:eastAsiaTheme="majorEastAsia" w:hAnsiTheme="majorHAnsi" w:cstheme="majorBidi"/>
      <w:b/>
      <w:b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6934"/>
    <w:pPr>
      <w:tabs>
        <w:tab w:val="left" w:pos="1985"/>
        <w:tab w:val="left" w:pos="3969"/>
        <w:tab w:val="left" w:pos="5954"/>
      </w:tabs>
      <w:spacing w:after="0" w:line="240" w:lineRule="auto"/>
    </w:pPr>
    <w:rPr>
      <w:sz w:val="24"/>
    </w:r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D54F3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D54F37"/>
    <w:rPr>
      <w:rFonts w:asciiTheme="majorHAnsi" w:eastAsiaTheme="majorEastAsia" w:hAnsiTheme="majorHAnsi" w:cstheme="majorBidi"/>
      <w:b/>
      <w:b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C38BC-1048-44AD-8D01-E446794D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807</Words>
  <Characters>5085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Burkhard</dc:creator>
  <cp:lastModifiedBy>Herbert Burkhard</cp:lastModifiedBy>
  <cp:revision>10</cp:revision>
  <cp:lastPrinted>2011-09-08T12:05:00Z</cp:lastPrinted>
  <dcterms:created xsi:type="dcterms:W3CDTF">2011-09-07T08:29:00Z</dcterms:created>
  <dcterms:modified xsi:type="dcterms:W3CDTF">2011-09-08T12:05:00Z</dcterms:modified>
</cp:coreProperties>
</file>