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5D3EC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W w:w="949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456F07" w:rsidP="00A12935">
            <w:pPr>
              <w:ind w:left="-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1</w:t>
            </w:r>
            <w:r w:rsidR="00A12935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2</w:t>
            </w:r>
            <w:r w:rsidR="008663F6"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.</w:t>
            </w:r>
            <w:r w:rsidR="001C492A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5.1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1C492A" w:rsidP="00126498">
            <w:pPr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Zeilenumbruch</w:t>
            </w:r>
          </w:p>
        </w:tc>
      </w:tr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>
            <w:pPr>
              <w:tabs>
                <w:tab w:val="left" w:pos="2835"/>
                <w:tab w:val="left" w:pos="4678"/>
              </w:tabs>
              <w:ind w:right="-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Kursziel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Default="005D3EC9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 verstehen</w:t>
            </w:r>
            <w:r w:rsidR="006F426C">
              <w:rPr>
                <w:rFonts w:ascii="Calibri" w:eastAsia="Calibri" w:hAnsi="Calibri" w:cs="Calibri"/>
              </w:rPr>
              <w:t xml:space="preserve">, wie Sie die Zeile </w:t>
            </w:r>
            <w:r w:rsidR="00C16F82">
              <w:rPr>
                <w:rFonts w:ascii="Calibri" w:eastAsia="Calibri" w:hAnsi="Calibri" w:cs="Calibri"/>
              </w:rPr>
              <w:t>steuern und die Silbentrennung steuern können.</w:t>
            </w:r>
          </w:p>
          <w:p w:rsidR="004A04E2" w:rsidRDefault="004A04E2" w:rsidP="008663F6">
            <w:pPr>
              <w:tabs>
                <w:tab w:val="left" w:pos="2835"/>
                <w:tab w:val="left" w:pos="4678"/>
              </w:tabs>
              <w:rPr>
                <w:rFonts w:ascii="Calibri" w:eastAsia="Calibri" w:hAnsi="Calibri" w:cs="Calibri"/>
              </w:rPr>
            </w:pPr>
          </w:p>
        </w:tc>
      </w:tr>
    </w:tbl>
    <w:p w:rsidR="008663F6" w:rsidRDefault="00CF3266" w:rsidP="00B104CE">
      <w:pPr>
        <w:pStyle w:val="berschrift2"/>
        <w:ind w:right="140"/>
      </w:pPr>
      <w:r>
        <w:t>Zeilenlänge</w:t>
      </w:r>
    </w:p>
    <w:p w:rsidR="00CF3266" w:rsidRDefault="00CF3266" w:rsidP="00CF3266">
      <w:r>
        <w:t>Die Zeilenlänge wird im Allgemeinen durch die Seitenränder oder das Abschnittsformat bestimmt. Die Eingabetaste sollte nicht für den Zeilenwechsel verwendet werden, sie gilt als Abschnittswechsel.</w:t>
      </w:r>
    </w:p>
    <w:p w:rsidR="00CF3266" w:rsidRDefault="00CF3266" w:rsidP="00CF3266">
      <w:pPr>
        <w:pStyle w:val="berschrift2"/>
      </w:pPr>
      <w:r>
        <w:t>Verwendung von Silbentrennungen</w:t>
      </w:r>
    </w:p>
    <w:p w:rsidR="00CF3266" w:rsidRDefault="00CF3266" w:rsidP="00CF3266">
      <w:r>
        <w:t>Im Flattersatz (links- oder rechtsbündig) wirken grosse Unterschiede in der Zeilenlänge unruhig, im Blocksatz können grosse Wortabstände entstehen. Zur Reduzierung dieser Problematik können die Wörter getrennt werden.</w:t>
      </w:r>
    </w:p>
    <w:p w:rsidR="00CF3266" w:rsidRDefault="00CF3266" w:rsidP="00CF3266">
      <w:pPr>
        <w:pStyle w:val="berschrift3"/>
      </w:pPr>
      <w:r>
        <w:t>Automatische Silbentrennung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C81792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C81792" w:rsidRDefault="00C81792" w:rsidP="00CF3266">
            <w:pPr>
              <w:rPr>
                <w:i/>
              </w:rPr>
            </w:pPr>
            <w:r w:rsidRPr="006C28EB">
              <w:rPr>
                <w:noProof/>
              </w:rPr>
              <w:drawing>
                <wp:inline distT="0" distB="0" distL="0" distR="0" wp14:anchorId="6120B663" wp14:editId="3F01CC02">
                  <wp:extent cx="2880000" cy="126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C81792" w:rsidRDefault="00C81792" w:rsidP="00CF3266">
            <w:pPr>
              <w:rPr>
                <w:i/>
              </w:rPr>
            </w:pPr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 w:rsidRPr="00C81792">
              <w:rPr>
                <w:b/>
              </w:rPr>
              <w:t xml:space="preserve">Silbentrennung </w:t>
            </w:r>
            <w:r w:rsidRPr="00C81792">
              <w:t>und wählen Sie</w:t>
            </w:r>
            <w:r>
              <w:t xml:space="preserve"> die Option </w:t>
            </w:r>
            <w:r w:rsidRPr="00C81792">
              <w:rPr>
                <w:u w:val="single"/>
              </w:rPr>
              <w:t>Automatisch</w:t>
            </w:r>
            <w:r>
              <w:t>.</w:t>
            </w:r>
          </w:p>
        </w:tc>
      </w:tr>
    </w:tbl>
    <w:p w:rsidR="00C81792" w:rsidRPr="00C81792" w:rsidRDefault="006C28EB" w:rsidP="006C28EB">
      <w:pPr>
        <w:pStyle w:val="berschrift3"/>
      </w:pPr>
      <w:r>
        <w:t>Silbentrennungsoptionen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C28EB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6C28EB" w:rsidP="00A840B6">
            <w:pPr>
              <w:rPr>
                <w:i/>
              </w:rPr>
            </w:pPr>
            <w:r w:rsidRPr="006C28EB">
              <w:rPr>
                <w:noProof/>
              </w:rPr>
              <w:drawing>
                <wp:inline distT="0" distB="0" distL="0" distR="0" wp14:anchorId="544E5D87" wp14:editId="5D66D530">
                  <wp:extent cx="2156460" cy="1276152"/>
                  <wp:effectExtent l="0" t="0" r="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647" cy="1276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6C28EB" w:rsidRDefault="006C28EB" w:rsidP="006C28EB"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 w:rsidRPr="00C81792">
              <w:rPr>
                <w:b/>
              </w:rPr>
              <w:t>Silbentrennung</w:t>
            </w:r>
            <w:r>
              <w:rPr>
                <w:b/>
              </w:rPr>
              <w:t>soptionen.</w:t>
            </w:r>
            <w:r>
              <w:t xml:space="preserve"> </w:t>
            </w:r>
          </w:p>
          <w:p w:rsidR="006C28EB" w:rsidRDefault="006C28EB" w:rsidP="006C28EB">
            <w:r>
              <w:t>Silbentrennzone: Bestimmen Sie die Position am rechten Rand, bis zu der getrennt werden soll.</w:t>
            </w:r>
          </w:p>
          <w:p w:rsidR="006C28EB" w:rsidRDefault="006C28EB" w:rsidP="006C28EB">
            <w:pPr>
              <w:rPr>
                <w:i/>
              </w:rPr>
            </w:pPr>
            <w:r>
              <w:t>Aufeinanderfolgende Trennungen: Mehr als drei Trennungen nacheinander gelten als unschön.</w:t>
            </w:r>
          </w:p>
        </w:tc>
      </w:tr>
    </w:tbl>
    <w:p w:rsidR="006C28EB" w:rsidRDefault="006C28EB" w:rsidP="006C28EB"/>
    <w:p w:rsidR="006C28EB" w:rsidRPr="00C81792" w:rsidRDefault="006C28EB" w:rsidP="00855B49">
      <w:pPr>
        <w:pStyle w:val="berschrift3"/>
      </w:pPr>
      <w:r>
        <w:t>Manuelle Trennung</w:t>
      </w:r>
    </w:p>
    <w:tbl>
      <w:tblPr>
        <w:tblStyle w:val="Tabellenraster"/>
        <w:tblW w:w="935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536"/>
        <w:gridCol w:w="4820"/>
      </w:tblGrid>
      <w:tr w:rsidR="006C28EB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855B49" w:rsidP="00A840B6">
            <w:pPr>
              <w:rPr>
                <w:i/>
              </w:rPr>
            </w:pPr>
            <w:r w:rsidRPr="00855B49">
              <w:rPr>
                <w:noProof/>
              </w:rPr>
              <w:drawing>
                <wp:inline distT="0" distB="0" distL="0" distR="0" wp14:anchorId="20F3CB68" wp14:editId="43CF0616">
                  <wp:extent cx="2880000" cy="1260000"/>
                  <wp:effectExtent l="0" t="0" r="0" b="0"/>
                  <wp:docPr id="12" name="Grafik 12" descr="C:\Users\HERBER~1\AppData\Local\Temp\SNAGHTML4e564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RBER~1\AppData\Local\Temp\SNAGHTML4e564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6C28EB" w:rsidRDefault="006C28EB" w:rsidP="00855B49">
            <w:pPr>
              <w:rPr>
                <w:i/>
              </w:rPr>
            </w:pPr>
            <w:r>
              <w:t xml:space="preserve">Klicken Sie auf der Registerkarte </w:t>
            </w:r>
            <w:r w:rsidRPr="00C81792">
              <w:rPr>
                <w:highlight w:val="lightGray"/>
              </w:rPr>
              <w:t>Seitenlayout</w:t>
            </w:r>
            <w:r>
              <w:t xml:space="preserve"> in der Gruppe </w:t>
            </w:r>
            <w:r w:rsidRPr="00C81792">
              <w:rPr>
                <w:i/>
              </w:rPr>
              <w:t>Seite einrichten</w:t>
            </w:r>
            <w:r>
              <w:t xml:space="preserve"> auf die Schaltfläche </w:t>
            </w:r>
            <w:r w:rsidRPr="00C81792">
              <w:rPr>
                <w:b/>
              </w:rPr>
              <w:t>Silbentren</w:t>
            </w:r>
            <w:r>
              <w:rPr>
                <w:b/>
              </w:rPr>
              <w:softHyphen/>
            </w:r>
            <w:r w:rsidRPr="00C81792">
              <w:rPr>
                <w:b/>
              </w:rPr>
              <w:t xml:space="preserve">nung </w:t>
            </w:r>
            <w:r w:rsidRPr="00C81792">
              <w:t>und wählen Sie</w:t>
            </w:r>
            <w:r>
              <w:t xml:space="preserve"> die Option </w:t>
            </w:r>
            <w:r w:rsidR="00855B49">
              <w:rPr>
                <w:u w:val="single"/>
              </w:rPr>
              <w:t>Manuell</w:t>
            </w:r>
            <w:r>
              <w:t>.</w:t>
            </w:r>
          </w:p>
        </w:tc>
      </w:tr>
      <w:tr w:rsidR="006C28EB" w:rsidTr="00533AC4">
        <w:tc>
          <w:tcPr>
            <w:tcW w:w="4536" w:type="dxa"/>
            <w:tcMar>
              <w:left w:w="0" w:type="dxa"/>
              <w:right w:w="0" w:type="dxa"/>
            </w:tcMar>
            <w:tcFitText/>
          </w:tcPr>
          <w:p w:rsidR="006C28EB" w:rsidRDefault="00855B49" w:rsidP="00A840B6">
            <w:pPr>
              <w:rPr>
                <w:i/>
              </w:rPr>
            </w:pPr>
            <w:r w:rsidRPr="00855B49">
              <w:rPr>
                <w:noProof/>
              </w:rPr>
              <w:drawing>
                <wp:inline distT="0" distB="0" distL="0" distR="0" wp14:anchorId="531980F3" wp14:editId="1474C911">
                  <wp:extent cx="2880000" cy="63360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6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Mar>
              <w:left w:w="113" w:type="dxa"/>
              <w:right w:w="113" w:type="dxa"/>
            </w:tcMar>
          </w:tcPr>
          <w:p w:rsidR="006C28EB" w:rsidRDefault="00855B49" w:rsidP="00855B49">
            <w:pPr>
              <w:rPr>
                <w:i/>
              </w:rPr>
            </w:pPr>
            <w:r>
              <w:t xml:space="preserve">Sie erhalten einen Trennvorschlag. Wählen Sie die gewünschte Trennung aus und bestätigen Sie die mit </w:t>
            </w:r>
            <w:r w:rsidRPr="00855B49">
              <w:rPr>
                <w:b/>
              </w:rPr>
              <w:t>Ja</w:t>
            </w:r>
          </w:p>
        </w:tc>
      </w:tr>
    </w:tbl>
    <w:p w:rsidR="006C28EB" w:rsidRPr="00C81792" w:rsidRDefault="006C28EB" w:rsidP="006C28EB">
      <w:pPr>
        <w:rPr>
          <w:i/>
        </w:rPr>
      </w:pPr>
    </w:p>
    <w:p w:rsidR="006C28EB" w:rsidRDefault="00855B49" w:rsidP="00855B49">
      <w:pPr>
        <w:pStyle w:val="berschrift3"/>
      </w:pPr>
      <w:r>
        <w:lastRenderedPageBreak/>
        <w:t>Unschöne Trennungen vermeiden</w:t>
      </w:r>
    </w:p>
    <w:p w:rsidR="00855B49" w:rsidRDefault="00855B49" w:rsidP="00855B49">
      <w:r>
        <w:t>Es gibt einige Trennungen, die zwar richtig – aber unschön sind. Bekannteste Beispiele sind An-alphabet (nicht: Anal-</w:t>
      </w:r>
      <w:proofErr w:type="spellStart"/>
      <w:r>
        <w:t>phabet</w:t>
      </w:r>
      <w:proofErr w:type="spellEnd"/>
      <w:r>
        <w:t>), Nonnen-kloster (nicht Nonnenklo-</w:t>
      </w:r>
      <w:proofErr w:type="spellStart"/>
      <w:r>
        <w:t>ster</w:t>
      </w:r>
      <w:proofErr w:type="spellEnd"/>
      <w:r>
        <w:t>), Ur-instinkt (nicht: Urin-stinkt)</w:t>
      </w:r>
      <w:r w:rsidR="006F426C">
        <w:t>.</w:t>
      </w:r>
    </w:p>
    <w:p w:rsidR="00600654" w:rsidRDefault="00600654" w:rsidP="00855B49">
      <w:r>
        <w:t xml:space="preserve">Es gibt auch Ausnahmen, die nicht den gängigen Regeln entsprechen, wie </w:t>
      </w:r>
      <w:proofErr w:type="spellStart"/>
      <w:r>
        <w:t>Eglisau</w:t>
      </w:r>
      <w:proofErr w:type="spellEnd"/>
      <w:r>
        <w:t xml:space="preserve"> (</w:t>
      </w:r>
      <w:proofErr w:type="spellStart"/>
      <w:r>
        <w:t>Eglis</w:t>
      </w:r>
      <w:proofErr w:type="spellEnd"/>
      <w:r>
        <w:t xml:space="preserve">-au) und </w:t>
      </w:r>
      <w:r w:rsidR="00A4502C">
        <w:t>Ausser</w:t>
      </w:r>
      <w:r>
        <w:t>rhoden (Ausser-</w:t>
      </w:r>
      <w:proofErr w:type="spellStart"/>
      <w:r>
        <w:t>rhoden</w:t>
      </w:r>
      <w:proofErr w:type="spellEnd"/>
      <w:r>
        <w:t>)</w:t>
      </w:r>
      <w:r w:rsidR="00A4502C">
        <w:t>. Einige sind in Ausnahmekatalogen gespeichert.</w:t>
      </w:r>
    </w:p>
    <w:p w:rsidR="006F426C" w:rsidRDefault="006F426C" w:rsidP="006F426C">
      <w:pPr>
        <w:pStyle w:val="berschrift3"/>
      </w:pPr>
      <w:r>
        <w:t>Steuerung der Trennzeichen</w:t>
      </w:r>
    </w:p>
    <w:p w:rsidR="006F426C" w:rsidRPr="006F426C" w:rsidRDefault="006F426C" w:rsidP="006F426C">
      <w:r w:rsidRPr="006F426C">
        <w:rPr>
          <w:b/>
        </w:rPr>
        <w:t xml:space="preserve">Bedingter Bindestrich: </w:t>
      </w:r>
      <w:r w:rsidRPr="006F426C">
        <w:t>Mit</w:t>
      </w:r>
      <w:r>
        <w:t xml:space="preserve"> der Tastenkombination </w:t>
      </w:r>
      <w:proofErr w:type="spellStart"/>
      <w:r w:rsidRPr="006F426C">
        <w:rPr>
          <w:u w:val="single"/>
        </w:rPr>
        <w:t>Ctrl+Bindestrich</w:t>
      </w:r>
      <w:proofErr w:type="spellEnd"/>
      <w:r>
        <w:t xml:space="preserve"> können Sie einen Trennvorschlag einfügen. Das Wort wird dann an dieser Stelle getrennt. Je nach Anzeigeoption wird dieser bedingte Trennstrich im Text angezeigt (aber nicht gedruckt) oder unter</w:t>
      </w:r>
      <w:r>
        <w:softHyphen/>
        <w:t xml:space="preserve">drückt. </w:t>
      </w:r>
    </w:p>
    <w:p w:rsidR="00600654" w:rsidRDefault="00600654" w:rsidP="00855B49">
      <w:pPr>
        <w:rPr>
          <w:b/>
        </w:rPr>
      </w:pPr>
    </w:p>
    <w:p w:rsidR="006F426C" w:rsidRDefault="006F426C" w:rsidP="00855B49">
      <w:r w:rsidRPr="006F426C">
        <w:rPr>
          <w:b/>
        </w:rPr>
        <w:t>Geschützter Trennstrich:</w:t>
      </w:r>
      <w:r>
        <w:t xml:space="preserve"> Kuppelwörter wie Schneider-Ammann sollten nach Möglichkeit nicht getrennt werden. Drücken Sie statt des Bindestriches (Divis) die Tastenkombination </w:t>
      </w:r>
      <w:proofErr w:type="spellStart"/>
      <w:r w:rsidRPr="006F426C">
        <w:rPr>
          <w:u w:val="single"/>
        </w:rPr>
        <w:t>Ctrl+Umschalten+Bindestrich</w:t>
      </w:r>
      <w:proofErr w:type="spellEnd"/>
      <w:r>
        <w:t>.</w:t>
      </w:r>
    </w:p>
    <w:p w:rsidR="00600654" w:rsidRDefault="00600654" w:rsidP="00855B49">
      <w:pPr>
        <w:rPr>
          <w:b/>
        </w:rPr>
      </w:pPr>
    </w:p>
    <w:p w:rsidR="006F426C" w:rsidRDefault="006F426C" w:rsidP="00855B49">
      <w:r w:rsidRPr="006F426C">
        <w:rPr>
          <w:b/>
        </w:rPr>
        <w:t>Geschütztes Leerzeichen:</w:t>
      </w:r>
      <w:r>
        <w:t xml:space="preserve"> Wenn zwei Wörter </w:t>
      </w:r>
      <w:r w:rsidR="00C16F82">
        <w:t>am Ende der Zeile zusammengehal</w:t>
      </w:r>
      <w:r>
        <w:t xml:space="preserve">ten werden sollen, wie z.B. Dr. Ammann oder Oktober 2012, drücken Sie statt der Leertaste die Tastenkombination </w:t>
      </w:r>
      <w:proofErr w:type="spellStart"/>
      <w:r w:rsidRPr="006F426C">
        <w:rPr>
          <w:u w:val="single"/>
        </w:rPr>
        <w:t>Ctrl+Umschalten+</w:t>
      </w:r>
      <w:r>
        <w:rPr>
          <w:u w:val="single"/>
        </w:rPr>
        <w:t>Leertaste</w:t>
      </w:r>
      <w:proofErr w:type="spellEnd"/>
      <w:r>
        <w:rPr>
          <w:u w:val="single"/>
        </w:rPr>
        <w:t>.</w:t>
      </w:r>
    </w:p>
    <w:p w:rsidR="006F426C" w:rsidRDefault="006F426C" w:rsidP="00855B49"/>
    <w:p w:rsidR="006C28EB" w:rsidRDefault="006C28EB" w:rsidP="00CF3266"/>
    <w:p w:rsidR="00C16F82" w:rsidRDefault="00C16F82" w:rsidP="00C16F82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16F82" w:rsidTr="00533AC4">
        <w:tc>
          <w:tcPr>
            <w:tcW w:w="9356" w:type="dxa"/>
            <w:shd w:val="clear" w:color="auto" w:fill="8DB3E2" w:themeFill="text2" w:themeFillTint="66"/>
          </w:tcPr>
          <w:p w:rsidR="00C16F82" w:rsidRPr="00A30EC1" w:rsidRDefault="00C16F82" w:rsidP="00A840B6">
            <w:pPr>
              <w:rPr>
                <w:b/>
              </w:rPr>
            </w:pPr>
            <w:proofErr w:type="spellStart"/>
            <w:r w:rsidRPr="00A30EC1">
              <w:rPr>
                <w:b/>
              </w:rPr>
              <w:t>Uebung</w:t>
            </w:r>
            <w:proofErr w:type="spellEnd"/>
            <w:r w:rsidRPr="00A30EC1">
              <w:rPr>
                <w:b/>
              </w:rPr>
              <w:t xml:space="preserve"> </w:t>
            </w:r>
          </w:p>
        </w:tc>
      </w:tr>
      <w:tr w:rsidR="00C16F82" w:rsidTr="00533AC4">
        <w:tc>
          <w:tcPr>
            <w:tcW w:w="9356" w:type="dxa"/>
          </w:tcPr>
          <w:p w:rsidR="00C16F82" w:rsidRDefault="00C16F82" w:rsidP="00A840B6">
            <w:proofErr w:type="spellStart"/>
            <w:r>
              <w:t>Ueben</w:t>
            </w:r>
            <w:proofErr w:type="spellEnd"/>
            <w:r>
              <w:t xml:space="preserve"> Sie das das Gelernte durch Verändern der Seitenränder und mit der Silbentrennung.</w:t>
            </w:r>
            <w:r w:rsidR="002B61B4">
              <w:t xml:space="preserve"> Beachten Sie die kursiven Wörter und Wortkombinationen.</w:t>
            </w:r>
          </w:p>
          <w:p w:rsidR="00A12935" w:rsidRDefault="00A12935" w:rsidP="00A840B6">
            <w:r>
              <w:t xml:space="preserve">Oeffnen Sie dazu das Dokument </w:t>
            </w:r>
            <w:r w:rsidR="009E38C3" w:rsidRPr="009E38C3">
              <w:rPr>
                <w:i/>
              </w:rPr>
              <w:t>RSVW Word Kurse</w:t>
            </w:r>
            <w:r w:rsidR="009E38C3" w:rsidRPr="009E38C3">
              <w:t xml:space="preserve"> </w:t>
            </w:r>
            <w:r w:rsidRPr="00A12935">
              <w:rPr>
                <w:i/>
              </w:rPr>
              <w:t>2.5.a Uebungsdokument</w:t>
            </w:r>
            <w:r>
              <w:rPr>
                <w:i/>
              </w:rPr>
              <w:t>.docx</w:t>
            </w:r>
          </w:p>
          <w:p w:rsidR="00C16F82" w:rsidRDefault="00C16F82" w:rsidP="00A840B6"/>
        </w:tc>
      </w:tr>
    </w:tbl>
    <w:p w:rsidR="00C16F82" w:rsidRDefault="00C16F82" w:rsidP="00CF3266">
      <w:bookmarkStart w:id="0" w:name="_GoBack"/>
      <w:bookmarkEnd w:id="0"/>
    </w:p>
    <w:sectPr w:rsidR="00C16F82" w:rsidSect="00533AC4">
      <w:headerReference w:type="default" r:id="rId12"/>
      <w:footerReference w:type="default" r:id="rId13"/>
      <w:pgSz w:w="11906" w:h="16838" w:code="9"/>
      <w:pgMar w:top="1134" w:right="851" w:bottom="822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A2" w:rsidRDefault="006377A2" w:rsidP="00390A36">
      <w:r>
        <w:separator/>
      </w:r>
    </w:p>
  </w:endnote>
  <w:endnote w:type="continuationSeparator" w:id="0">
    <w:p w:rsidR="006377A2" w:rsidRDefault="006377A2" w:rsidP="003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C9" w:rsidRDefault="005D3EC9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57"/>
      <w:gridCol w:w="1999"/>
    </w:tblGrid>
    <w:tr w:rsidR="005D3EC9" w:rsidTr="009E38C3">
      <w:tc>
        <w:tcPr>
          <w:tcW w:w="7357" w:type="dxa"/>
        </w:tcPr>
        <w:p w:rsidR="005D3EC9" w:rsidRPr="0093667D" w:rsidRDefault="009E38C3">
          <w:pPr>
            <w:pStyle w:val="Fuzeile"/>
            <w:rPr>
              <w:color w:val="000000" w:themeColor="text1"/>
              <w:sz w:val="18"/>
              <w:szCs w:val="18"/>
            </w:rPr>
          </w:pPr>
          <w:r w:rsidRPr="009E38C3">
            <w:rPr>
              <w:color w:val="000000" w:themeColor="text1"/>
              <w:sz w:val="18"/>
              <w:szCs w:val="18"/>
            </w:rPr>
            <w:t xml:space="preserve">www.silberhaare.ch&gt;RSVW&gt;   </w:t>
          </w:r>
          <w:r w:rsidR="00600654" w:rsidRPr="0093667D">
            <w:rPr>
              <w:color w:val="000000" w:themeColor="text1"/>
              <w:sz w:val="18"/>
              <w:szCs w:val="18"/>
            </w:rPr>
            <w:fldChar w:fldCharType="begin"/>
          </w:r>
          <w:r w:rsidR="00600654" w:rsidRPr="0093667D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="00600654" w:rsidRPr="0093667D">
            <w:rPr>
              <w:color w:val="000000" w:themeColor="text1"/>
              <w:sz w:val="18"/>
              <w:szCs w:val="18"/>
            </w:rPr>
            <w:fldChar w:fldCharType="separate"/>
          </w:r>
          <w:r w:rsidR="00406D62">
            <w:rPr>
              <w:noProof/>
              <w:color w:val="000000" w:themeColor="text1"/>
              <w:sz w:val="18"/>
              <w:szCs w:val="18"/>
            </w:rPr>
            <w:t xml:space="preserve">RSVW Word Kurse </w:t>
          </w:r>
          <w:r>
            <w:rPr>
              <w:noProof/>
              <w:color w:val="000000" w:themeColor="text1"/>
              <w:sz w:val="18"/>
              <w:szCs w:val="18"/>
            </w:rPr>
            <w:t>2</w:t>
          </w:r>
          <w:r w:rsidR="00406D62">
            <w:rPr>
              <w:noProof/>
              <w:color w:val="000000" w:themeColor="text1"/>
              <w:sz w:val="18"/>
              <w:szCs w:val="18"/>
            </w:rPr>
            <w:t>.5.1 Zeilenumbruch.docx</w:t>
          </w:r>
          <w:r w:rsidR="00600654" w:rsidRPr="0093667D">
            <w:rPr>
              <w:color w:val="000000" w:themeColor="text1"/>
              <w:sz w:val="18"/>
              <w:szCs w:val="18"/>
            </w:rPr>
            <w:fldChar w:fldCharType="end"/>
          </w:r>
        </w:p>
        <w:p w:rsidR="005D3EC9" w:rsidRDefault="009E38C3">
          <w:pPr>
            <w:pStyle w:val="Fuzeile"/>
          </w:pPr>
          <w:r>
            <w:rPr>
              <w:color w:val="000000" w:themeColor="text1"/>
              <w:sz w:val="18"/>
              <w:szCs w:val="18"/>
            </w:rPr>
            <w:fldChar w:fldCharType="begin"/>
          </w:r>
          <w:r>
            <w:rPr>
              <w:color w:val="000000" w:themeColor="text1"/>
              <w:sz w:val="18"/>
              <w:szCs w:val="18"/>
            </w:rPr>
            <w:instrText xml:space="preserve"> TIME \@ "dd.MM.yyyy" </w:instrText>
          </w:r>
          <w:r>
            <w:rPr>
              <w:color w:val="000000" w:themeColor="text1"/>
              <w:sz w:val="18"/>
              <w:szCs w:val="18"/>
            </w:rPr>
            <w:fldChar w:fldCharType="separate"/>
          </w:r>
          <w:r>
            <w:rPr>
              <w:noProof/>
              <w:color w:val="000000" w:themeColor="text1"/>
              <w:sz w:val="18"/>
              <w:szCs w:val="18"/>
            </w:rPr>
            <w:t>13.03.2012</w:t>
          </w:r>
          <w:r>
            <w:rPr>
              <w:color w:val="000000" w:themeColor="text1"/>
              <w:sz w:val="18"/>
              <w:szCs w:val="18"/>
            </w:rPr>
            <w:fldChar w:fldCharType="end"/>
          </w:r>
        </w:p>
      </w:tc>
      <w:tc>
        <w:tcPr>
          <w:tcW w:w="199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6485650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-143396808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5D3EC9" w:rsidRPr="000A0088" w:rsidRDefault="005D3EC9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9E38C3" w:rsidRPr="009E38C3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5D3EC9" w:rsidRDefault="005D3EC9">
          <w:pPr>
            <w:pStyle w:val="Fuzeile"/>
          </w:pPr>
        </w:p>
      </w:tc>
    </w:tr>
  </w:tbl>
  <w:p w:rsidR="005D3EC9" w:rsidRDefault="005D3E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A2" w:rsidRDefault="006377A2" w:rsidP="00390A36">
      <w:r>
        <w:separator/>
      </w:r>
    </w:p>
  </w:footnote>
  <w:footnote w:type="continuationSeparator" w:id="0">
    <w:p w:rsidR="006377A2" w:rsidRDefault="006377A2" w:rsidP="00390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5D3EC9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5D3EC9" w:rsidRPr="00390A36" w:rsidRDefault="005D3EC9" w:rsidP="008663F6">
          <w:pPr>
            <w:tabs>
              <w:tab w:val="left" w:pos="2835"/>
              <w:tab w:val="left" w:pos="4678"/>
            </w:tabs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5D3EC9" w:rsidRPr="00390A36" w:rsidRDefault="005D3EC9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5D3EC9" w:rsidRDefault="005D3E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14EFF"/>
    <w:rsid w:val="000A0088"/>
    <w:rsid w:val="000F2F69"/>
    <w:rsid w:val="00126498"/>
    <w:rsid w:val="00156FDF"/>
    <w:rsid w:val="001C492A"/>
    <w:rsid w:val="0020588A"/>
    <w:rsid w:val="002618B6"/>
    <w:rsid w:val="002B61B4"/>
    <w:rsid w:val="002E51B0"/>
    <w:rsid w:val="00390A36"/>
    <w:rsid w:val="004016AA"/>
    <w:rsid w:val="00406D62"/>
    <w:rsid w:val="00456F07"/>
    <w:rsid w:val="0045704B"/>
    <w:rsid w:val="004677C0"/>
    <w:rsid w:val="004A04E2"/>
    <w:rsid w:val="00533AC4"/>
    <w:rsid w:val="00540647"/>
    <w:rsid w:val="005D3EC9"/>
    <w:rsid w:val="00600654"/>
    <w:rsid w:val="006377A2"/>
    <w:rsid w:val="00637A42"/>
    <w:rsid w:val="006C0021"/>
    <w:rsid w:val="006C28EB"/>
    <w:rsid w:val="006E567A"/>
    <w:rsid w:val="006F426C"/>
    <w:rsid w:val="00730891"/>
    <w:rsid w:val="00760459"/>
    <w:rsid w:val="00784AC0"/>
    <w:rsid w:val="007D4E66"/>
    <w:rsid w:val="007E15B9"/>
    <w:rsid w:val="007E668E"/>
    <w:rsid w:val="007F03AB"/>
    <w:rsid w:val="008066D3"/>
    <w:rsid w:val="008279D3"/>
    <w:rsid w:val="00855B49"/>
    <w:rsid w:val="008566F6"/>
    <w:rsid w:val="008663F6"/>
    <w:rsid w:val="0092280E"/>
    <w:rsid w:val="00932933"/>
    <w:rsid w:val="0093667D"/>
    <w:rsid w:val="009B0A8E"/>
    <w:rsid w:val="009E30AC"/>
    <w:rsid w:val="009E38C3"/>
    <w:rsid w:val="00A12935"/>
    <w:rsid w:val="00A30EC1"/>
    <w:rsid w:val="00A4502C"/>
    <w:rsid w:val="00A65237"/>
    <w:rsid w:val="00A97528"/>
    <w:rsid w:val="00B104CE"/>
    <w:rsid w:val="00B62EDD"/>
    <w:rsid w:val="00B8161F"/>
    <w:rsid w:val="00C16F82"/>
    <w:rsid w:val="00C81792"/>
    <w:rsid w:val="00CC4F73"/>
    <w:rsid w:val="00CD6ED8"/>
    <w:rsid w:val="00CF3266"/>
    <w:rsid w:val="00D10AD6"/>
    <w:rsid w:val="00D171EB"/>
    <w:rsid w:val="00D54F37"/>
    <w:rsid w:val="00E7497E"/>
    <w:rsid w:val="00F051B3"/>
    <w:rsid w:val="00F440B2"/>
    <w:rsid w:val="00F5673C"/>
    <w:rsid w:val="00F93644"/>
    <w:rsid w:val="00FA7C8B"/>
    <w:rsid w:val="00FC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1792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F3266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440B2"/>
  </w:style>
  <w:style w:type="character" w:styleId="IntensiveHervorhebung">
    <w:name w:val="Intense Emphasis"/>
    <w:basedOn w:val="Absatz-Standardschriftart"/>
    <w:uiPriority w:val="21"/>
    <w:rsid w:val="00B8161F"/>
    <w:rPr>
      <w:rFonts w:ascii="Calibri" w:hAnsi="Calibri"/>
      <w:b w:val="0"/>
      <w:bCs/>
      <w:i/>
      <w:iCs/>
      <w:color w:val="auto"/>
      <w:sz w:val="22"/>
      <w:bdr w:val="single" w:sz="2" w:space="0" w:color="auto"/>
    </w:rPr>
  </w:style>
  <w:style w:type="character" w:styleId="Fett">
    <w:name w:val="Strong"/>
    <w:basedOn w:val="Absatz-Standardschriftart"/>
    <w:uiPriority w:val="22"/>
    <w:qFormat/>
    <w:rsid w:val="00B8161F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F3266"/>
    <w:rPr>
      <w:rFonts w:eastAsiaTheme="majorEastAsia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85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9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9C79C-D272-4EE7-9D5D-C238AB60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3</cp:revision>
  <cp:lastPrinted>2012-03-12T13:53:00Z</cp:lastPrinted>
  <dcterms:created xsi:type="dcterms:W3CDTF">2012-03-13T08:31:00Z</dcterms:created>
  <dcterms:modified xsi:type="dcterms:W3CDTF">2012-03-13T09:44:00Z</dcterms:modified>
</cp:coreProperties>
</file>